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DBEBD" w14:textId="32843D2E" w:rsidR="00966F27" w:rsidRDefault="00966F27" w:rsidP="00350811">
      <w:pPr>
        <w:jc w:val="both"/>
      </w:pPr>
      <w:r>
        <w:t> </w:t>
      </w:r>
      <w:r w:rsidR="00350811">
        <w:tab/>
      </w:r>
      <w:r w:rsidR="00350811">
        <w:tab/>
      </w:r>
      <w:r w:rsidR="00350811">
        <w:tab/>
      </w:r>
      <w:r w:rsidR="00350811">
        <w:tab/>
      </w:r>
      <w:r w:rsidRPr="00966F27">
        <w:t> </w:t>
      </w:r>
      <w:r>
        <w:t>  </w:t>
      </w:r>
      <w:r>
        <w:rPr>
          <w:noProof/>
        </w:rPr>
        <w:drawing>
          <wp:inline distT="0" distB="0" distL="0" distR="0" wp14:anchorId="43C4F787" wp14:editId="672171AD">
            <wp:extent cx="1485326" cy="1556642"/>
            <wp:effectExtent l="0" t="0" r="63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4222" cy="1565966"/>
                    </a:xfrm>
                    <a:prstGeom prst="rect">
                      <a:avLst/>
                    </a:prstGeom>
                    <a:noFill/>
                    <a:ln>
                      <a:noFill/>
                    </a:ln>
                  </pic:spPr>
                </pic:pic>
              </a:graphicData>
            </a:graphic>
          </wp:inline>
        </w:drawing>
      </w:r>
    </w:p>
    <w:p w14:paraId="43D27AB0" w14:textId="0912E7FF" w:rsidR="00B101DE" w:rsidRPr="00966F27" w:rsidRDefault="00B101DE" w:rsidP="00966F27">
      <w:pPr>
        <w:jc w:val="center"/>
        <w:rPr>
          <w:color w:val="2F5496" w:themeColor="accent1" w:themeShade="BF"/>
          <w:sz w:val="144"/>
          <w:szCs w:val="144"/>
          <w:lang w:val="en-US" w:eastAsia="nl-NL"/>
        </w:rPr>
      </w:pPr>
      <w:r w:rsidRPr="00966F27">
        <w:rPr>
          <w:color w:val="2F5496" w:themeColor="accent1" w:themeShade="BF"/>
          <w:sz w:val="144"/>
          <w:szCs w:val="144"/>
          <w:lang w:val="en-US" w:eastAsia="nl-NL"/>
        </w:rPr>
        <w:t>Covid -19</w:t>
      </w:r>
    </w:p>
    <w:p w14:paraId="7CB98661" w14:textId="77777777" w:rsidR="00B101DE" w:rsidRPr="00C3730D" w:rsidRDefault="00B101DE" w:rsidP="00C3730D">
      <w:pPr>
        <w:jc w:val="center"/>
        <w:rPr>
          <w:color w:val="2F5496" w:themeColor="accent1" w:themeShade="BF"/>
          <w:sz w:val="28"/>
          <w:szCs w:val="28"/>
          <w:lang w:val="en-US" w:eastAsia="nl-NL"/>
        </w:rPr>
      </w:pPr>
      <w:r w:rsidRPr="00C3730D">
        <w:rPr>
          <w:color w:val="2F5496" w:themeColor="accent1" w:themeShade="BF"/>
          <w:sz w:val="28"/>
          <w:szCs w:val="28"/>
          <w:lang w:val="en-US" w:eastAsia="nl-NL"/>
        </w:rPr>
        <w:t>And its Impact on  Learners, Teachers and other Educators</w:t>
      </w:r>
    </w:p>
    <w:p w14:paraId="68606F24" w14:textId="77777777" w:rsidR="00B101DE" w:rsidRPr="00C3730D" w:rsidRDefault="00B101DE" w:rsidP="00C3730D">
      <w:pPr>
        <w:jc w:val="center"/>
        <w:rPr>
          <w:color w:val="2F5496" w:themeColor="accent1" w:themeShade="BF"/>
          <w:sz w:val="28"/>
          <w:szCs w:val="28"/>
          <w:lang w:val="en-US" w:eastAsia="nl-NL"/>
        </w:rPr>
      </w:pPr>
      <w:r w:rsidRPr="00C3730D">
        <w:rPr>
          <w:color w:val="2F5496" w:themeColor="accent1" w:themeShade="BF"/>
          <w:sz w:val="28"/>
          <w:szCs w:val="28"/>
          <w:lang w:val="en-US" w:eastAsia="nl-NL"/>
        </w:rPr>
        <w:t xml:space="preserve">Impressions emerging from a </w:t>
      </w:r>
      <w:r w:rsidRPr="00C3730D">
        <w:rPr>
          <w:b/>
          <w:bCs/>
          <w:color w:val="2F5496" w:themeColor="accent1" w:themeShade="BF"/>
          <w:sz w:val="28"/>
          <w:szCs w:val="28"/>
          <w:lang w:val="en-US" w:eastAsia="nl-NL"/>
        </w:rPr>
        <w:t>RAPIDE</w:t>
      </w:r>
      <w:r w:rsidRPr="00C3730D">
        <w:rPr>
          <w:color w:val="2F5496" w:themeColor="accent1" w:themeShade="BF"/>
          <w:sz w:val="28"/>
          <w:szCs w:val="28"/>
          <w:lang w:val="en-US" w:eastAsia="nl-NL"/>
        </w:rPr>
        <w:t xml:space="preserve"> Literature Scan.</w:t>
      </w:r>
    </w:p>
    <w:p w14:paraId="56949FB4" w14:textId="77777777" w:rsidR="00B101DE" w:rsidRPr="00B101DE" w:rsidRDefault="00B101DE" w:rsidP="00B101DE">
      <w:pPr>
        <w:rPr>
          <w:rFonts w:ascii="Calibri" w:eastAsia="Calibri" w:hAnsi="Calibri" w:cs="Calibri"/>
          <w:lang w:val="en-US" w:eastAsia="nl-NL"/>
        </w:rPr>
      </w:pPr>
    </w:p>
    <w:p w14:paraId="3826B945" w14:textId="255BA77D" w:rsidR="00B101DE" w:rsidRDefault="00B101DE" w:rsidP="00B101DE">
      <w:pPr>
        <w:jc w:val="center"/>
        <w:rPr>
          <w:rFonts w:ascii="Calibri" w:eastAsia="Calibri" w:hAnsi="Calibri" w:cs="Calibri"/>
          <w:lang w:val="en-US" w:eastAsia="nl-NL"/>
        </w:rPr>
      </w:pPr>
      <w:r w:rsidRPr="00B101DE">
        <w:rPr>
          <w:rFonts w:ascii="Calibri" w:eastAsia="Calibri" w:hAnsi="Calibri" w:cs="Calibri"/>
          <w:noProof/>
          <w:lang w:val="en-US" w:eastAsia="nl-NL"/>
        </w:rPr>
        <w:drawing>
          <wp:inline distT="0" distB="0" distL="0" distR="0" wp14:anchorId="6C8A934B" wp14:editId="1B41886E">
            <wp:extent cx="4762500" cy="3181350"/>
            <wp:effectExtent l="0" t="0" r="0" b="0"/>
            <wp:docPr id="2" name="image1.jpg" descr="Gratis stockfoto met 2019-ncov, aan het kijken, aan het leren Stockfoto"/>
            <wp:cNvGraphicFramePr/>
            <a:graphic xmlns:a="http://schemas.openxmlformats.org/drawingml/2006/main">
              <a:graphicData uri="http://schemas.openxmlformats.org/drawingml/2006/picture">
                <pic:pic xmlns:pic="http://schemas.openxmlformats.org/drawingml/2006/picture">
                  <pic:nvPicPr>
                    <pic:cNvPr id="0" name="image1.jpg" descr="Gratis stockfoto met 2019-ncov, aan het kijken, aan het leren Stockfoto"/>
                    <pic:cNvPicPr preferRelativeResize="0"/>
                  </pic:nvPicPr>
                  <pic:blipFill>
                    <a:blip r:embed="rId9"/>
                    <a:srcRect/>
                    <a:stretch>
                      <a:fillRect/>
                    </a:stretch>
                  </pic:blipFill>
                  <pic:spPr>
                    <a:xfrm>
                      <a:off x="0" y="0"/>
                      <a:ext cx="4762500" cy="3181350"/>
                    </a:xfrm>
                    <a:prstGeom prst="rect">
                      <a:avLst/>
                    </a:prstGeom>
                    <a:ln/>
                  </pic:spPr>
                </pic:pic>
              </a:graphicData>
            </a:graphic>
          </wp:inline>
        </w:drawing>
      </w:r>
    </w:p>
    <w:p w14:paraId="0F5292A9" w14:textId="1DC9EBD7" w:rsidR="0065236F" w:rsidRPr="00B101DE" w:rsidRDefault="0065236F" w:rsidP="00B101DE">
      <w:pPr>
        <w:jc w:val="center"/>
        <w:rPr>
          <w:rFonts w:ascii="Calibri" w:eastAsia="Calibri" w:hAnsi="Calibri" w:cs="Calibri"/>
          <w:lang w:val="en-US" w:eastAsia="nl-NL"/>
        </w:rPr>
      </w:pPr>
      <w:r>
        <w:rPr>
          <w:rFonts w:ascii="Calibri" w:eastAsia="Calibri" w:hAnsi="Calibri" w:cs="Calibri"/>
          <w:noProof/>
          <w:color w:val="4472C4" w:themeColor="accent1"/>
          <w:lang w:val="en-US" w:eastAsia="nl-NL"/>
        </w:rPr>
        <mc:AlternateContent>
          <mc:Choice Requires="wps">
            <w:drawing>
              <wp:anchor distT="0" distB="0" distL="114300" distR="114300" simplePos="0" relativeHeight="251659264" behindDoc="0" locked="0" layoutInCell="1" allowOverlap="1" wp14:anchorId="5BA7835E" wp14:editId="4B4AE637">
                <wp:simplePos x="0" y="0"/>
                <wp:positionH relativeFrom="column">
                  <wp:posOffset>-461645</wp:posOffset>
                </wp:positionH>
                <wp:positionV relativeFrom="paragraph">
                  <wp:posOffset>1612900</wp:posOffset>
                </wp:positionV>
                <wp:extent cx="6305550" cy="600075"/>
                <wp:effectExtent l="0" t="0" r="0" b="9525"/>
                <wp:wrapNone/>
                <wp:docPr id="5" name="Rectangle 5"/>
                <wp:cNvGraphicFramePr/>
                <a:graphic xmlns:a="http://schemas.openxmlformats.org/drawingml/2006/main">
                  <a:graphicData uri="http://schemas.microsoft.com/office/word/2010/wordprocessingShape">
                    <wps:wsp>
                      <wps:cNvSpPr/>
                      <wps:spPr>
                        <a:xfrm>
                          <a:off x="0" y="0"/>
                          <a:ext cx="6305550" cy="600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102128" id="Rectangle 5" o:spid="_x0000_s1026" style="position:absolute;margin-left:-36.35pt;margin-top:127pt;width:496.5pt;height:4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" fillcolor="white [3212]" stroked="f" strokeweight="1pt"/>
            </w:pict>
          </mc:Fallback>
        </mc:AlternateContent>
      </w:r>
    </w:p>
    <w:tbl>
      <w:tblPr>
        <w:tblStyle w:val="TableGrid"/>
        <w:tblW w:w="0" w:type="auto"/>
        <w:tblLook w:val="04A0" w:firstRow="1" w:lastRow="0" w:firstColumn="1" w:lastColumn="0" w:noHBand="0" w:noVBand="1"/>
      </w:tblPr>
      <w:tblGrid>
        <w:gridCol w:w="4531"/>
        <w:gridCol w:w="4531"/>
      </w:tblGrid>
      <w:tr w:rsidR="0065236F" w14:paraId="2FDFF7FD" w14:textId="77777777" w:rsidTr="0065236F">
        <w:tc>
          <w:tcPr>
            <w:tcW w:w="4531" w:type="dxa"/>
            <w:tcBorders>
              <w:top w:val="nil"/>
              <w:left w:val="nil"/>
              <w:bottom w:val="nil"/>
              <w:right w:val="nil"/>
            </w:tcBorders>
          </w:tcPr>
          <w:p w14:paraId="75F1CD06" w14:textId="0F235F83" w:rsidR="0065236F" w:rsidRPr="00C3730D" w:rsidRDefault="0065236F" w:rsidP="0065236F">
            <w:pPr>
              <w:rPr>
                <w:rFonts w:ascii="Calibri" w:eastAsia="Calibri" w:hAnsi="Calibri" w:cs="Calibri"/>
                <w:color w:val="2F5496" w:themeColor="accent1" w:themeShade="BF"/>
                <w:lang w:val="en-US" w:eastAsia="nl-NL"/>
              </w:rPr>
            </w:pPr>
            <w:r w:rsidRPr="00C3730D">
              <w:rPr>
                <w:rFonts w:ascii="Calibri" w:eastAsia="Calibri" w:hAnsi="Calibri" w:cs="Calibri"/>
                <w:color w:val="2F5496" w:themeColor="accent1" w:themeShade="BF"/>
                <w:lang w:val="en-US" w:eastAsia="nl-NL"/>
              </w:rPr>
              <w:t>January 2023,</w:t>
            </w:r>
            <w:r w:rsidRPr="00350811">
              <w:rPr>
                <w:noProof/>
                <w:lang w:val="en-US"/>
              </w:rPr>
              <w:t xml:space="preserve"> </w:t>
            </w:r>
            <w:r>
              <w:rPr>
                <w:noProof/>
                <w:lang w:val="en-US"/>
              </w:rPr>
              <w:br/>
            </w:r>
          </w:p>
          <w:p w14:paraId="58534FA5" w14:textId="77777777" w:rsidR="0065236F" w:rsidRPr="00C3730D" w:rsidRDefault="0065236F" w:rsidP="0065236F">
            <w:pPr>
              <w:rPr>
                <w:rFonts w:ascii="Calibri" w:eastAsia="Calibri" w:hAnsi="Calibri" w:cs="Calibri"/>
                <w:color w:val="2F5496" w:themeColor="accent1" w:themeShade="BF"/>
                <w:lang w:val="en-US" w:eastAsia="nl-NL"/>
              </w:rPr>
            </w:pPr>
            <w:r w:rsidRPr="00C3730D">
              <w:rPr>
                <w:rFonts w:ascii="Calibri" w:eastAsia="Calibri" w:hAnsi="Calibri" w:cs="Calibri"/>
                <w:color w:val="2F5496" w:themeColor="accent1" w:themeShade="BF"/>
                <w:lang w:val="en-US" w:eastAsia="nl-NL"/>
              </w:rPr>
              <w:t>On behalf of the RAPIDE project partners</w:t>
            </w:r>
            <w:r w:rsidRPr="00C3730D">
              <w:rPr>
                <w:rFonts w:ascii="Calibri" w:eastAsia="Calibri" w:hAnsi="Calibri" w:cs="Calibri"/>
                <w:color w:val="2F5496" w:themeColor="accent1" w:themeShade="BF"/>
                <w:lang w:val="en-US" w:eastAsia="nl-NL"/>
              </w:rPr>
              <w:br/>
              <w:t>Jaap van Lakerveld</w:t>
            </w:r>
          </w:p>
          <w:p w14:paraId="2ED5C194" w14:textId="77777777" w:rsidR="0065236F" w:rsidRDefault="0065236F" w:rsidP="0065236F">
            <w:pPr>
              <w:jc w:val="right"/>
              <w:rPr>
                <w:rFonts w:ascii="Calibri" w:eastAsia="Calibri" w:hAnsi="Calibri" w:cs="Calibri"/>
                <w:lang w:val="en-US" w:eastAsia="nl-NL"/>
              </w:rPr>
            </w:pPr>
          </w:p>
          <w:p w14:paraId="3D280C44" w14:textId="77777777" w:rsidR="0065236F" w:rsidRDefault="0065236F" w:rsidP="0065236F">
            <w:pPr>
              <w:jc w:val="right"/>
              <w:rPr>
                <w:rFonts w:ascii="Calibri" w:eastAsia="Calibri" w:hAnsi="Calibri" w:cs="Calibri"/>
                <w:lang w:val="en-US" w:eastAsia="nl-NL"/>
              </w:rPr>
            </w:pPr>
          </w:p>
          <w:p w14:paraId="208826DC" w14:textId="446B6DF6" w:rsidR="0065236F" w:rsidRDefault="0065236F" w:rsidP="0065236F">
            <w:pPr>
              <w:rPr>
                <w:rFonts w:ascii="Calibri" w:eastAsia="Calibri" w:hAnsi="Calibri" w:cs="Calibri"/>
                <w:lang w:val="en-US" w:eastAsia="nl-NL"/>
              </w:rPr>
            </w:pPr>
          </w:p>
        </w:tc>
        <w:tc>
          <w:tcPr>
            <w:tcW w:w="4531" w:type="dxa"/>
            <w:tcBorders>
              <w:top w:val="nil"/>
              <w:left w:val="nil"/>
              <w:bottom w:val="nil"/>
              <w:right w:val="nil"/>
            </w:tcBorders>
          </w:tcPr>
          <w:p w14:paraId="6376D863" w14:textId="77777777" w:rsidR="0065236F" w:rsidRDefault="0065236F" w:rsidP="0065236F">
            <w:pPr>
              <w:jc w:val="right"/>
              <w:rPr>
                <w:rFonts w:ascii="Calibri" w:eastAsia="Calibri" w:hAnsi="Calibri" w:cs="Calibri"/>
                <w:lang w:val="en-US" w:eastAsia="nl-NL"/>
              </w:rPr>
            </w:pPr>
          </w:p>
          <w:p w14:paraId="224799B2" w14:textId="40DE4B1C" w:rsidR="0065236F" w:rsidRDefault="0065236F" w:rsidP="0065236F">
            <w:pPr>
              <w:jc w:val="right"/>
              <w:rPr>
                <w:rFonts w:ascii="Calibri" w:eastAsia="Calibri" w:hAnsi="Calibri" w:cs="Calibri"/>
                <w:lang w:val="en-US" w:eastAsia="nl-NL"/>
              </w:rPr>
            </w:pPr>
            <w:r>
              <w:rPr>
                <w:noProof/>
              </w:rPr>
              <w:drawing>
                <wp:inline distT="0" distB="0" distL="0" distR="0" wp14:anchorId="1E6F24C0" wp14:editId="1EC7509E">
                  <wp:extent cx="1840774" cy="966407"/>
                  <wp:effectExtent l="0" t="0" r="7620" b="5715"/>
                  <wp:docPr id="7" name="Picture 7" descr="Visual Ident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 Identi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9567" cy="1002523"/>
                          </a:xfrm>
                          <a:prstGeom prst="rect">
                            <a:avLst/>
                          </a:prstGeom>
                          <a:noFill/>
                          <a:ln>
                            <a:noFill/>
                          </a:ln>
                        </pic:spPr>
                      </pic:pic>
                    </a:graphicData>
                  </a:graphic>
                </wp:inline>
              </w:drawing>
            </w:r>
          </w:p>
        </w:tc>
      </w:tr>
    </w:tbl>
    <w:p w14:paraId="14CFC874" w14:textId="18DAD27E" w:rsidR="00B101DE" w:rsidRPr="00B101DE" w:rsidRDefault="00B101DE" w:rsidP="0065236F">
      <w:pPr>
        <w:jc w:val="right"/>
        <w:rPr>
          <w:rFonts w:ascii="Calibri" w:eastAsia="Calibri" w:hAnsi="Calibri" w:cs="Calibri"/>
          <w:lang w:val="en-US" w:eastAsia="nl-NL"/>
        </w:rPr>
      </w:pPr>
      <w:r w:rsidRPr="00B101DE">
        <w:rPr>
          <w:rFonts w:ascii="Calibri" w:eastAsia="Calibri" w:hAnsi="Calibri" w:cs="Calibri"/>
          <w:lang w:val="en-US" w:eastAsia="nl-NL"/>
        </w:rPr>
        <w:lastRenderedPageBreak/>
        <w:tab/>
      </w:r>
    </w:p>
    <w:sdt>
      <w:sdtPr>
        <w:rPr>
          <w:rFonts w:asciiTheme="minorHAnsi" w:eastAsiaTheme="minorHAnsi" w:hAnsiTheme="minorHAnsi" w:cstheme="minorBidi"/>
          <w:color w:val="auto"/>
          <w:sz w:val="22"/>
          <w:szCs w:val="22"/>
          <w:lang w:val="nl-NL"/>
        </w:rPr>
        <w:id w:val="-1015989804"/>
        <w:docPartObj>
          <w:docPartGallery w:val="Table of Contents"/>
          <w:docPartUnique/>
        </w:docPartObj>
      </w:sdtPr>
      <w:sdtEndPr>
        <w:rPr>
          <w:b/>
          <w:bCs/>
          <w:noProof/>
        </w:rPr>
      </w:sdtEndPr>
      <w:sdtContent>
        <w:p w14:paraId="36350280" w14:textId="5D107AFD" w:rsidR="00AD6F9D" w:rsidRDefault="00AD6F9D">
          <w:pPr>
            <w:pStyle w:val="TOCHeading"/>
          </w:pPr>
          <w:r>
            <w:t>Contents</w:t>
          </w:r>
        </w:p>
        <w:p w14:paraId="0B85583A" w14:textId="0895B9E9" w:rsidR="005312E7" w:rsidRDefault="00AD6F9D" w:rsidP="005312E7">
          <w:pPr>
            <w:pStyle w:val="TOC2"/>
            <w:tabs>
              <w:tab w:val="left" w:pos="660"/>
              <w:tab w:val="right" w:leader="dot" w:pos="9062"/>
            </w:tabs>
            <w:rPr>
              <w:rFonts w:eastAsiaTheme="minorEastAsia"/>
              <w:noProof/>
              <w:lang w:eastAsia="nl-NL"/>
            </w:rPr>
          </w:pPr>
          <w:r>
            <w:fldChar w:fldCharType="begin"/>
          </w:r>
          <w:r>
            <w:instrText xml:space="preserve"> TOC \o "1-3" \h \z \u </w:instrText>
          </w:r>
          <w:r>
            <w:fldChar w:fldCharType="separate"/>
          </w:r>
          <w:hyperlink w:anchor="_Toc124522005" w:history="1">
            <w:r w:rsidR="005312E7" w:rsidRPr="00EC1A8F">
              <w:rPr>
                <w:rStyle w:val="Hyperlink"/>
                <w:noProof/>
                <w:lang w:val="en-GB"/>
              </w:rPr>
              <w:t>I.</w:t>
            </w:r>
            <w:r w:rsidR="005312E7">
              <w:rPr>
                <w:rFonts w:eastAsiaTheme="minorEastAsia"/>
                <w:noProof/>
                <w:lang w:eastAsia="nl-NL"/>
              </w:rPr>
              <w:tab/>
            </w:r>
            <w:r w:rsidR="005312E7" w:rsidRPr="00EC1A8F">
              <w:rPr>
                <w:rStyle w:val="Hyperlink"/>
                <w:noProof/>
                <w:lang w:val="en-GB"/>
              </w:rPr>
              <w:t>Introduction</w:t>
            </w:r>
            <w:r w:rsidR="005312E7">
              <w:rPr>
                <w:noProof/>
                <w:webHidden/>
              </w:rPr>
              <w:tab/>
            </w:r>
            <w:r w:rsidR="005312E7">
              <w:rPr>
                <w:noProof/>
                <w:webHidden/>
              </w:rPr>
              <w:fldChar w:fldCharType="begin"/>
            </w:r>
            <w:r w:rsidR="005312E7">
              <w:rPr>
                <w:noProof/>
                <w:webHidden/>
              </w:rPr>
              <w:instrText xml:space="preserve"> PAGEREF _Toc124522005 \h </w:instrText>
            </w:r>
            <w:r w:rsidR="005312E7">
              <w:rPr>
                <w:noProof/>
                <w:webHidden/>
              </w:rPr>
            </w:r>
            <w:r w:rsidR="005312E7">
              <w:rPr>
                <w:noProof/>
                <w:webHidden/>
              </w:rPr>
              <w:fldChar w:fldCharType="separate"/>
            </w:r>
            <w:r w:rsidR="005312E7">
              <w:rPr>
                <w:noProof/>
                <w:webHidden/>
              </w:rPr>
              <w:t>3</w:t>
            </w:r>
            <w:r w:rsidR="005312E7">
              <w:rPr>
                <w:noProof/>
                <w:webHidden/>
              </w:rPr>
              <w:fldChar w:fldCharType="end"/>
            </w:r>
          </w:hyperlink>
        </w:p>
        <w:p w14:paraId="15967114" w14:textId="500FE08D" w:rsidR="005312E7" w:rsidRDefault="00E74272" w:rsidP="005312E7">
          <w:pPr>
            <w:pStyle w:val="TOC2"/>
            <w:tabs>
              <w:tab w:val="left" w:pos="660"/>
              <w:tab w:val="right" w:leader="dot" w:pos="9062"/>
            </w:tabs>
            <w:rPr>
              <w:rFonts w:eastAsiaTheme="minorEastAsia"/>
              <w:noProof/>
              <w:lang w:eastAsia="nl-NL"/>
            </w:rPr>
          </w:pPr>
          <w:hyperlink w:anchor="_Toc124522006" w:history="1">
            <w:r w:rsidR="005312E7" w:rsidRPr="00EC1A8F">
              <w:rPr>
                <w:rStyle w:val="Hyperlink"/>
                <w:noProof/>
                <w:lang w:val="en-GB"/>
              </w:rPr>
              <w:t>II.</w:t>
            </w:r>
            <w:r w:rsidR="005312E7">
              <w:rPr>
                <w:rFonts w:eastAsiaTheme="minorEastAsia"/>
                <w:noProof/>
                <w:lang w:eastAsia="nl-NL"/>
              </w:rPr>
              <w:tab/>
            </w:r>
            <w:r w:rsidR="005312E7" w:rsidRPr="00EC1A8F">
              <w:rPr>
                <w:rStyle w:val="Hyperlink"/>
                <w:noProof/>
                <w:lang w:val="en-GB"/>
              </w:rPr>
              <w:t>Questions underlying our research</w:t>
            </w:r>
            <w:r w:rsidR="005312E7">
              <w:rPr>
                <w:noProof/>
                <w:webHidden/>
              </w:rPr>
              <w:tab/>
            </w:r>
            <w:r w:rsidR="005312E7">
              <w:rPr>
                <w:noProof/>
                <w:webHidden/>
              </w:rPr>
              <w:fldChar w:fldCharType="begin"/>
            </w:r>
            <w:r w:rsidR="005312E7">
              <w:rPr>
                <w:noProof/>
                <w:webHidden/>
              </w:rPr>
              <w:instrText xml:space="preserve"> PAGEREF _Toc124522006 \h </w:instrText>
            </w:r>
            <w:r w:rsidR="005312E7">
              <w:rPr>
                <w:noProof/>
                <w:webHidden/>
              </w:rPr>
            </w:r>
            <w:r w:rsidR="005312E7">
              <w:rPr>
                <w:noProof/>
                <w:webHidden/>
              </w:rPr>
              <w:fldChar w:fldCharType="separate"/>
            </w:r>
            <w:r w:rsidR="005312E7">
              <w:rPr>
                <w:noProof/>
                <w:webHidden/>
              </w:rPr>
              <w:t>3</w:t>
            </w:r>
            <w:r w:rsidR="005312E7">
              <w:rPr>
                <w:noProof/>
                <w:webHidden/>
              </w:rPr>
              <w:fldChar w:fldCharType="end"/>
            </w:r>
          </w:hyperlink>
        </w:p>
        <w:p w14:paraId="477CD519" w14:textId="3A461B08" w:rsidR="005312E7" w:rsidRDefault="00E74272" w:rsidP="005312E7">
          <w:pPr>
            <w:pStyle w:val="TOC2"/>
            <w:tabs>
              <w:tab w:val="left" w:pos="660"/>
              <w:tab w:val="left" w:pos="880"/>
              <w:tab w:val="right" w:leader="dot" w:pos="9062"/>
            </w:tabs>
            <w:rPr>
              <w:rFonts w:eastAsiaTheme="minorEastAsia"/>
              <w:noProof/>
              <w:lang w:eastAsia="nl-NL"/>
            </w:rPr>
          </w:pPr>
          <w:hyperlink w:anchor="_Toc124522007" w:history="1">
            <w:r w:rsidR="005312E7" w:rsidRPr="00EC1A8F">
              <w:rPr>
                <w:rStyle w:val="Hyperlink"/>
                <w:noProof/>
                <w:lang w:val="en-GB"/>
              </w:rPr>
              <w:t>III.</w:t>
            </w:r>
            <w:r w:rsidR="005312E7">
              <w:rPr>
                <w:rFonts w:eastAsiaTheme="minorEastAsia"/>
                <w:noProof/>
                <w:lang w:eastAsia="nl-NL"/>
              </w:rPr>
              <w:tab/>
            </w:r>
            <w:r w:rsidR="005312E7" w:rsidRPr="00EC1A8F">
              <w:rPr>
                <w:rStyle w:val="Hyperlink"/>
                <w:noProof/>
                <w:lang w:val="en-GB"/>
              </w:rPr>
              <w:t>First impressions</w:t>
            </w:r>
            <w:r w:rsidR="005312E7">
              <w:rPr>
                <w:noProof/>
                <w:webHidden/>
              </w:rPr>
              <w:tab/>
            </w:r>
            <w:r w:rsidR="005312E7">
              <w:rPr>
                <w:noProof/>
                <w:webHidden/>
              </w:rPr>
              <w:fldChar w:fldCharType="begin"/>
            </w:r>
            <w:r w:rsidR="005312E7">
              <w:rPr>
                <w:noProof/>
                <w:webHidden/>
              </w:rPr>
              <w:instrText xml:space="preserve"> PAGEREF _Toc124522007 \h </w:instrText>
            </w:r>
            <w:r w:rsidR="005312E7">
              <w:rPr>
                <w:noProof/>
                <w:webHidden/>
              </w:rPr>
            </w:r>
            <w:r w:rsidR="005312E7">
              <w:rPr>
                <w:noProof/>
                <w:webHidden/>
              </w:rPr>
              <w:fldChar w:fldCharType="separate"/>
            </w:r>
            <w:r w:rsidR="005312E7">
              <w:rPr>
                <w:noProof/>
                <w:webHidden/>
              </w:rPr>
              <w:t>4</w:t>
            </w:r>
            <w:r w:rsidR="005312E7">
              <w:rPr>
                <w:noProof/>
                <w:webHidden/>
              </w:rPr>
              <w:fldChar w:fldCharType="end"/>
            </w:r>
          </w:hyperlink>
        </w:p>
        <w:p w14:paraId="1B07E8D7" w14:textId="2C6AC70B" w:rsidR="005312E7" w:rsidRDefault="00E74272" w:rsidP="005312E7">
          <w:pPr>
            <w:pStyle w:val="TOC2"/>
            <w:tabs>
              <w:tab w:val="left" w:pos="660"/>
              <w:tab w:val="left" w:pos="880"/>
              <w:tab w:val="right" w:leader="dot" w:pos="9062"/>
            </w:tabs>
            <w:rPr>
              <w:rFonts w:eastAsiaTheme="minorEastAsia"/>
              <w:noProof/>
              <w:lang w:eastAsia="nl-NL"/>
            </w:rPr>
          </w:pPr>
          <w:hyperlink w:anchor="_Toc124522008" w:history="1">
            <w:r w:rsidR="005312E7" w:rsidRPr="00EC1A8F">
              <w:rPr>
                <w:rStyle w:val="Hyperlink"/>
                <w:noProof/>
                <w:lang w:val="en-GB"/>
              </w:rPr>
              <w:t>IV.</w:t>
            </w:r>
            <w:r w:rsidR="005312E7">
              <w:rPr>
                <w:rFonts w:eastAsiaTheme="minorEastAsia"/>
                <w:noProof/>
                <w:lang w:eastAsia="nl-NL"/>
              </w:rPr>
              <w:tab/>
            </w:r>
            <w:r w:rsidR="005312E7" w:rsidRPr="00EC1A8F">
              <w:rPr>
                <w:rStyle w:val="Hyperlink"/>
                <w:noProof/>
                <w:lang w:val="en-GB"/>
              </w:rPr>
              <w:t>Three waves</w:t>
            </w:r>
            <w:r w:rsidR="005312E7">
              <w:rPr>
                <w:noProof/>
                <w:webHidden/>
              </w:rPr>
              <w:tab/>
            </w:r>
            <w:r w:rsidR="005312E7">
              <w:rPr>
                <w:noProof/>
                <w:webHidden/>
              </w:rPr>
              <w:fldChar w:fldCharType="begin"/>
            </w:r>
            <w:r w:rsidR="005312E7">
              <w:rPr>
                <w:noProof/>
                <w:webHidden/>
              </w:rPr>
              <w:instrText xml:space="preserve"> PAGEREF _Toc124522008 \h </w:instrText>
            </w:r>
            <w:r w:rsidR="005312E7">
              <w:rPr>
                <w:noProof/>
                <w:webHidden/>
              </w:rPr>
            </w:r>
            <w:r w:rsidR="005312E7">
              <w:rPr>
                <w:noProof/>
                <w:webHidden/>
              </w:rPr>
              <w:fldChar w:fldCharType="separate"/>
            </w:r>
            <w:r w:rsidR="005312E7">
              <w:rPr>
                <w:noProof/>
                <w:webHidden/>
              </w:rPr>
              <w:t>6</w:t>
            </w:r>
            <w:r w:rsidR="005312E7">
              <w:rPr>
                <w:noProof/>
                <w:webHidden/>
              </w:rPr>
              <w:fldChar w:fldCharType="end"/>
            </w:r>
          </w:hyperlink>
        </w:p>
        <w:p w14:paraId="197C41E5" w14:textId="42D5D362" w:rsidR="005312E7" w:rsidRDefault="00E74272" w:rsidP="005312E7">
          <w:pPr>
            <w:pStyle w:val="TOC3"/>
            <w:tabs>
              <w:tab w:val="right" w:leader="dot" w:pos="9062"/>
            </w:tabs>
            <w:ind w:left="993"/>
            <w:rPr>
              <w:rFonts w:eastAsiaTheme="minorEastAsia"/>
              <w:noProof/>
              <w:lang w:eastAsia="nl-NL"/>
            </w:rPr>
          </w:pPr>
          <w:hyperlink w:anchor="_Toc124522009" w:history="1">
            <w:r w:rsidR="005312E7" w:rsidRPr="00EC1A8F">
              <w:rPr>
                <w:rStyle w:val="Hyperlink"/>
                <w:rFonts w:eastAsia="Calibri"/>
                <w:noProof/>
                <w:lang w:val="en-GB"/>
              </w:rPr>
              <w:t>1.  Technology</w:t>
            </w:r>
            <w:r w:rsidR="005312E7">
              <w:rPr>
                <w:noProof/>
                <w:webHidden/>
              </w:rPr>
              <w:tab/>
            </w:r>
            <w:r w:rsidR="005312E7">
              <w:rPr>
                <w:noProof/>
                <w:webHidden/>
              </w:rPr>
              <w:fldChar w:fldCharType="begin"/>
            </w:r>
            <w:r w:rsidR="005312E7">
              <w:rPr>
                <w:noProof/>
                <w:webHidden/>
              </w:rPr>
              <w:instrText xml:space="preserve"> PAGEREF _Toc124522009 \h </w:instrText>
            </w:r>
            <w:r w:rsidR="005312E7">
              <w:rPr>
                <w:noProof/>
                <w:webHidden/>
              </w:rPr>
            </w:r>
            <w:r w:rsidR="005312E7">
              <w:rPr>
                <w:noProof/>
                <w:webHidden/>
              </w:rPr>
              <w:fldChar w:fldCharType="separate"/>
            </w:r>
            <w:r w:rsidR="005312E7">
              <w:rPr>
                <w:noProof/>
                <w:webHidden/>
              </w:rPr>
              <w:t>6</w:t>
            </w:r>
            <w:r w:rsidR="005312E7">
              <w:rPr>
                <w:noProof/>
                <w:webHidden/>
              </w:rPr>
              <w:fldChar w:fldCharType="end"/>
            </w:r>
          </w:hyperlink>
        </w:p>
        <w:p w14:paraId="4EF8B419" w14:textId="4BC28BE1" w:rsidR="005312E7" w:rsidRDefault="00E74272" w:rsidP="005312E7">
          <w:pPr>
            <w:pStyle w:val="TOC3"/>
            <w:tabs>
              <w:tab w:val="right" w:leader="dot" w:pos="9062"/>
            </w:tabs>
            <w:ind w:left="993"/>
            <w:rPr>
              <w:rFonts w:eastAsiaTheme="minorEastAsia"/>
              <w:noProof/>
              <w:lang w:eastAsia="nl-NL"/>
            </w:rPr>
          </w:pPr>
          <w:hyperlink w:anchor="_Toc124522010" w:history="1">
            <w:r w:rsidR="005312E7" w:rsidRPr="00EC1A8F">
              <w:rPr>
                <w:rStyle w:val="Hyperlink"/>
                <w:noProof/>
                <w:lang w:val="en-GB"/>
              </w:rPr>
              <w:t>2. The second wave: Methods, and Didactics</w:t>
            </w:r>
            <w:r w:rsidR="005312E7">
              <w:rPr>
                <w:noProof/>
                <w:webHidden/>
              </w:rPr>
              <w:tab/>
            </w:r>
            <w:r w:rsidR="005312E7">
              <w:rPr>
                <w:noProof/>
                <w:webHidden/>
              </w:rPr>
              <w:fldChar w:fldCharType="begin"/>
            </w:r>
            <w:r w:rsidR="005312E7">
              <w:rPr>
                <w:noProof/>
                <w:webHidden/>
              </w:rPr>
              <w:instrText xml:space="preserve"> PAGEREF _Toc124522010 \h </w:instrText>
            </w:r>
            <w:r w:rsidR="005312E7">
              <w:rPr>
                <w:noProof/>
                <w:webHidden/>
              </w:rPr>
            </w:r>
            <w:r w:rsidR="005312E7">
              <w:rPr>
                <w:noProof/>
                <w:webHidden/>
              </w:rPr>
              <w:fldChar w:fldCharType="separate"/>
            </w:r>
            <w:r w:rsidR="005312E7">
              <w:rPr>
                <w:noProof/>
                <w:webHidden/>
              </w:rPr>
              <w:t>6</w:t>
            </w:r>
            <w:r w:rsidR="005312E7">
              <w:rPr>
                <w:noProof/>
                <w:webHidden/>
              </w:rPr>
              <w:fldChar w:fldCharType="end"/>
            </w:r>
          </w:hyperlink>
        </w:p>
        <w:p w14:paraId="36220EFB" w14:textId="3916AB3A" w:rsidR="005312E7" w:rsidRDefault="00E74272" w:rsidP="005312E7">
          <w:pPr>
            <w:pStyle w:val="TOC3"/>
            <w:tabs>
              <w:tab w:val="right" w:leader="dot" w:pos="9062"/>
            </w:tabs>
            <w:ind w:left="993"/>
            <w:rPr>
              <w:rFonts w:eastAsiaTheme="minorEastAsia"/>
              <w:noProof/>
              <w:lang w:eastAsia="nl-NL"/>
            </w:rPr>
          </w:pPr>
          <w:hyperlink w:anchor="_Toc124522011" w:history="1">
            <w:r w:rsidR="005312E7" w:rsidRPr="00EC1A8F">
              <w:rPr>
                <w:rStyle w:val="Hyperlink"/>
                <w:noProof/>
                <w:lang w:val="en-GB"/>
              </w:rPr>
              <w:t>3. The third wave: Social-emotional Well-being</w:t>
            </w:r>
            <w:r w:rsidR="005312E7">
              <w:rPr>
                <w:noProof/>
                <w:webHidden/>
              </w:rPr>
              <w:tab/>
            </w:r>
            <w:r w:rsidR="005312E7">
              <w:rPr>
                <w:noProof/>
                <w:webHidden/>
              </w:rPr>
              <w:fldChar w:fldCharType="begin"/>
            </w:r>
            <w:r w:rsidR="005312E7">
              <w:rPr>
                <w:noProof/>
                <w:webHidden/>
              </w:rPr>
              <w:instrText xml:space="preserve"> PAGEREF _Toc124522011 \h </w:instrText>
            </w:r>
            <w:r w:rsidR="005312E7">
              <w:rPr>
                <w:noProof/>
                <w:webHidden/>
              </w:rPr>
            </w:r>
            <w:r w:rsidR="005312E7">
              <w:rPr>
                <w:noProof/>
                <w:webHidden/>
              </w:rPr>
              <w:fldChar w:fldCharType="separate"/>
            </w:r>
            <w:r w:rsidR="005312E7">
              <w:rPr>
                <w:noProof/>
                <w:webHidden/>
              </w:rPr>
              <w:t>6</w:t>
            </w:r>
            <w:r w:rsidR="005312E7">
              <w:rPr>
                <w:noProof/>
                <w:webHidden/>
              </w:rPr>
              <w:fldChar w:fldCharType="end"/>
            </w:r>
          </w:hyperlink>
        </w:p>
        <w:p w14:paraId="53A57C3D" w14:textId="4805F2BB" w:rsidR="005312E7" w:rsidRDefault="00E74272">
          <w:pPr>
            <w:pStyle w:val="TOC2"/>
            <w:tabs>
              <w:tab w:val="left" w:pos="660"/>
              <w:tab w:val="right" w:leader="dot" w:pos="9062"/>
            </w:tabs>
            <w:rPr>
              <w:rFonts w:eastAsiaTheme="minorEastAsia"/>
              <w:noProof/>
              <w:lang w:eastAsia="nl-NL"/>
            </w:rPr>
          </w:pPr>
          <w:hyperlink w:anchor="_Toc124522012" w:history="1">
            <w:r w:rsidR="005312E7" w:rsidRPr="00EC1A8F">
              <w:rPr>
                <w:rStyle w:val="Hyperlink"/>
                <w:noProof/>
                <w:lang w:val="en-GB"/>
              </w:rPr>
              <w:t>V.</w:t>
            </w:r>
            <w:r w:rsidR="005312E7">
              <w:rPr>
                <w:rFonts w:eastAsiaTheme="minorEastAsia"/>
                <w:noProof/>
                <w:lang w:eastAsia="nl-NL"/>
              </w:rPr>
              <w:tab/>
            </w:r>
            <w:r w:rsidR="005312E7" w:rsidRPr="00EC1A8F">
              <w:rPr>
                <w:rStyle w:val="Hyperlink"/>
                <w:noProof/>
                <w:lang w:val="en-GB"/>
              </w:rPr>
              <w:t>Extending Learning Environments</w:t>
            </w:r>
            <w:r w:rsidR="005312E7">
              <w:rPr>
                <w:noProof/>
                <w:webHidden/>
              </w:rPr>
              <w:tab/>
            </w:r>
            <w:r w:rsidR="005312E7">
              <w:rPr>
                <w:noProof/>
                <w:webHidden/>
              </w:rPr>
              <w:fldChar w:fldCharType="begin"/>
            </w:r>
            <w:r w:rsidR="005312E7">
              <w:rPr>
                <w:noProof/>
                <w:webHidden/>
              </w:rPr>
              <w:instrText xml:space="preserve"> PAGEREF _Toc124522012 \h </w:instrText>
            </w:r>
            <w:r w:rsidR="005312E7">
              <w:rPr>
                <w:noProof/>
                <w:webHidden/>
              </w:rPr>
            </w:r>
            <w:r w:rsidR="005312E7">
              <w:rPr>
                <w:noProof/>
                <w:webHidden/>
              </w:rPr>
              <w:fldChar w:fldCharType="separate"/>
            </w:r>
            <w:r w:rsidR="005312E7">
              <w:rPr>
                <w:noProof/>
                <w:webHidden/>
              </w:rPr>
              <w:t>7</w:t>
            </w:r>
            <w:r w:rsidR="005312E7">
              <w:rPr>
                <w:noProof/>
                <w:webHidden/>
              </w:rPr>
              <w:fldChar w:fldCharType="end"/>
            </w:r>
          </w:hyperlink>
        </w:p>
        <w:p w14:paraId="0E9C0DD3" w14:textId="06D77519" w:rsidR="005312E7" w:rsidRDefault="00E74272">
          <w:pPr>
            <w:pStyle w:val="TOC2"/>
            <w:tabs>
              <w:tab w:val="left" w:pos="880"/>
              <w:tab w:val="right" w:leader="dot" w:pos="9062"/>
            </w:tabs>
            <w:rPr>
              <w:rFonts w:eastAsiaTheme="minorEastAsia"/>
              <w:noProof/>
              <w:lang w:eastAsia="nl-NL"/>
            </w:rPr>
          </w:pPr>
          <w:hyperlink w:anchor="_Toc124522013" w:history="1">
            <w:r w:rsidR="005312E7" w:rsidRPr="00EC1A8F">
              <w:rPr>
                <w:rStyle w:val="Hyperlink"/>
                <w:noProof/>
                <w:lang w:val="en-GB"/>
              </w:rPr>
              <w:t>VI.</w:t>
            </w:r>
            <w:r w:rsidR="005312E7">
              <w:rPr>
                <w:rFonts w:eastAsiaTheme="minorEastAsia"/>
                <w:noProof/>
                <w:lang w:eastAsia="nl-NL"/>
              </w:rPr>
              <w:tab/>
            </w:r>
            <w:r w:rsidR="005312E7" w:rsidRPr="00EC1A8F">
              <w:rPr>
                <w:rStyle w:val="Hyperlink"/>
                <w:noProof/>
              </w:rPr>
              <w:t>Rapide</w:t>
            </w:r>
            <w:r w:rsidR="005312E7" w:rsidRPr="00EC1A8F">
              <w:rPr>
                <w:rStyle w:val="Hyperlink"/>
                <w:noProof/>
                <w:lang w:val="en-GB"/>
              </w:rPr>
              <w:t>-Priorities</w:t>
            </w:r>
            <w:r w:rsidR="005312E7">
              <w:rPr>
                <w:noProof/>
                <w:webHidden/>
              </w:rPr>
              <w:tab/>
            </w:r>
            <w:r w:rsidR="005312E7">
              <w:rPr>
                <w:noProof/>
                <w:webHidden/>
              </w:rPr>
              <w:fldChar w:fldCharType="begin"/>
            </w:r>
            <w:r w:rsidR="005312E7">
              <w:rPr>
                <w:noProof/>
                <w:webHidden/>
              </w:rPr>
              <w:instrText xml:space="preserve"> PAGEREF _Toc124522013 \h </w:instrText>
            </w:r>
            <w:r w:rsidR="005312E7">
              <w:rPr>
                <w:noProof/>
                <w:webHidden/>
              </w:rPr>
            </w:r>
            <w:r w:rsidR="005312E7">
              <w:rPr>
                <w:noProof/>
                <w:webHidden/>
              </w:rPr>
              <w:fldChar w:fldCharType="separate"/>
            </w:r>
            <w:r w:rsidR="005312E7">
              <w:rPr>
                <w:noProof/>
                <w:webHidden/>
              </w:rPr>
              <w:t>7</w:t>
            </w:r>
            <w:r w:rsidR="005312E7">
              <w:rPr>
                <w:noProof/>
                <w:webHidden/>
              </w:rPr>
              <w:fldChar w:fldCharType="end"/>
            </w:r>
          </w:hyperlink>
        </w:p>
        <w:p w14:paraId="13CB0D14" w14:textId="1E960F79" w:rsidR="005312E7" w:rsidRDefault="00E74272">
          <w:pPr>
            <w:pStyle w:val="TOC2"/>
            <w:tabs>
              <w:tab w:val="left" w:pos="880"/>
              <w:tab w:val="right" w:leader="dot" w:pos="9062"/>
            </w:tabs>
            <w:rPr>
              <w:rFonts w:eastAsiaTheme="minorEastAsia"/>
              <w:noProof/>
              <w:lang w:eastAsia="nl-NL"/>
            </w:rPr>
          </w:pPr>
          <w:hyperlink w:anchor="_Toc124522014" w:history="1">
            <w:r w:rsidR="005312E7" w:rsidRPr="00EC1A8F">
              <w:rPr>
                <w:rStyle w:val="Hyperlink"/>
                <w:noProof/>
                <w:lang w:val="en-GB"/>
              </w:rPr>
              <w:t>VII.</w:t>
            </w:r>
            <w:r w:rsidR="005312E7">
              <w:rPr>
                <w:rFonts w:eastAsiaTheme="minorEastAsia"/>
                <w:noProof/>
                <w:lang w:eastAsia="nl-NL"/>
              </w:rPr>
              <w:tab/>
            </w:r>
            <w:r w:rsidR="005312E7" w:rsidRPr="00EC1A8F">
              <w:rPr>
                <w:rStyle w:val="Hyperlink"/>
                <w:noProof/>
                <w:lang w:val="en-GB"/>
              </w:rPr>
              <w:t>Implications</w:t>
            </w:r>
            <w:r w:rsidR="005312E7">
              <w:rPr>
                <w:noProof/>
                <w:webHidden/>
              </w:rPr>
              <w:tab/>
            </w:r>
            <w:r w:rsidR="005312E7">
              <w:rPr>
                <w:noProof/>
                <w:webHidden/>
              </w:rPr>
              <w:fldChar w:fldCharType="begin"/>
            </w:r>
            <w:r w:rsidR="005312E7">
              <w:rPr>
                <w:noProof/>
                <w:webHidden/>
              </w:rPr>
              <w:instrText xml:space="preserve"> PAGEREF _Toc124522014 \h </w:instrText>
            </w:r>
            <w:r w:rsidR="005312E7">
              <w:rPr>
                <w:noProof/>
                <w:webHidden/>
              </w:rPr>
            </w:r>
            <w:r w:rsidR="005312E7">
              <w:rPr>
                <w:noProof/>
                <w:webHidden/>
              </w:rPr>
              <w:fldChar w:fldCharType="separate"/>
            </w:r>
            <w:r w:rsidR="005312E7">
              <w:rPr>
                <w:noProof/>
                <w:webHidden/>
              </w:rPr>
              <w:t>8</w:t>
            </w:r>
            <w:r w:rsidR="005312E7">
              <w:rPr>
                <w:noProof/>
                <w:webHidden/>
              </w:rPr>
              <w:fldChar w:fldCharType="end"/>
            </w:r>
          </w:hyperlink>
        </w:p>
        <w:p w14:paraId="6FC17F4C" w14:textId="0B31C9B1" w:rsidR="005312E7" w:rsidRDefault="00E74272">
          <w:pPr>
            <w:pStyle w:val="TOC3"/>
            <w:tabs>
              <w:tab w:val="left" w:pos="1100"/>
              <w:tab w:val="right" w:leader="dot" w:pos="9062"/>
            </w:tabs>
            <w:rPr>
              <w:rFonts w:eastAsiaTheme="minorEastAsia"/>
              <w:noProof/>
              <w:lang w:eastAsia="nl-NL"/>
            </w:rPr>
          </w:pPr>
          <w:hyperlink w:anchor="_Toc124522015" w:history="1">
            <w:r w:rsidR="005312E7" w:rsidRPr="00EC1A8F">
              <w:rPr>
                <w:rStyle w:val="Hyperlink"/>
                <w:noProof/>
                <w:lang w:val="en-GB"/>
              </w:rPr>
              <w:t>7.1</w:t>
            </w:r>
            <w:r w:rsidR="005312E7">
              <w:rPr>
                <w:rFonts w:eastAsiaTheme="minorEastAsia"/>
                <w:noProof/>
                <w:lang w:eastAsia="nl-NL"/>
              </w:rPr>
              <w:tab/>
            </w:r>
            <w:r w:rsidR="005312E7" w:rsidRPr="00EC1A8F">
              <w:rPr>
                <w:rStyle w:val="Hyperlink"/>
                <w:noProof/>
                <w:lang w:val="en-GB"/>
              </w:rPr>
              <w:t>Implications for Teachers</w:t>
            </w:r>
            <w:r w:rsidR="005312E7">
              <w:rPr>
                <w:noProof/>
                <w:webHidden/>
              </w:rPr>
              <w:tab/>
            </w:r>
            <w:r w:rsidR="005312E7">
              <w:rPr>
                <w:noProof/>
                <w:webHidden/>
              </w:rPr>
              <w:fldChar w:fldCharType="begin"/>
            </w:r>
            <w:r w:rsidR="005312E7">
              <w:rPr>
                <w:noProof/>
                <w:webHidden/>
              </w:rPr>
              <w:instrText xml:space="preserve"> PAGEREF _Toc124522015 \h </w:instrText>
            </w:r>
            <w:r w:rsidR="005312E7">
              <w:rPr>
                <w:noProof/>
                <w:webHidden/>
              </w:rPr>
            </w:r>
            <w:r w:rsidR="005312E7">
              <w:rPr>
                <w:noProof/>
                <w:webHidden/>
              </w:rPr>
              <w:fldChar w:fldCharType="separate"/>
            </w:r>
            <w:r w:rsidR="005312E7">
              <w:rPr>
                <w:noProof/>
                <w:webHidden/>
              </w:rPr>
              <w:t>8</w:t>
            </w:r>
            <w:r w:rsidR="005312E7">
              <w:rPr>
                <w:noProof/>
                <w:webHidden/>
              </w:rPr>
              <w:fldChar w:fldCharType="end"/>
            </w:r>
          </w:hyperlink>
        </w:p>
        <w:p w14:paraId="6D3D67F0" w14:textId="4E871C84" w:rsidR="005312E7" w:rsidRDefault="00E74272">
          <w:pPr>
            <w:pStyle w:val="TOC3"/>
            <w:tabs>
              <w:tab w:val="left" w:pos="1100"/>
              <w:tab w:val="right" w:leader="dot" w:pos="9062"/>
            </w:tabs>
            <w:rPr>
              <w:rFonts w:eastAsiaTheme="minorEastAsia"/>
              <w:noProof/>
              <w:lang w:eastAsia="nl-NL"/>
            </w:rPr>
          </w:pPr>
          <w:hyperlink w:anchor="_Toc124522016" w:history="1">
            <w:r w:rsidR="005312E7" w:rsidRPr="00EC1A8F">
              <w:rPr>
                <w:rStyle w:val="Hyperlink"/>
                <w:noProof/>
                <w:lang w:val="en-GB"/>
              </w:rPr>
              <w:t>7.2</w:t>
            </w:r>
            <w:r w:rsidR="005312E7">
              <w:rPr>
                <w:rFonts w:eastAsiaTheme="minorEastAsia"/>
                <w:noProof/>
                <w:lang w:eastAsia="nl-NL"/>
              </w:rPr>
              <w:tab/>
            </w:r>
            <w:r w:rsidR="005312E7" w:rsidRPr="00EC1A8F">
              <w:rPr>
                <w:rStyle w:val="Hyperlink"/>
                <w:noProof/>
                <w:lang w:val="en-GB"/>
              </w:rPr>
              <w:t>Implications for (initial) Professional Development</w:t>
            </w:r>
            <w:r w:rsidR="005312E7">
              <w:rPr>
                <w:noProof/>
                <w:webHidden/>
              </w:rPr>
              <w:tab/>
            </w:r>
            <w:r w:rsidR="005312E7">
              <w:rPr>
                <w:noProof/>
                <w:webHidden/>
              </w:rPr>
              <w:fldChar w:fldCharType="begin"/>
            </w:r>
            <w:r w:rsidR="005312E7">
              <w:rPr>
                <w:noProof/>
                <w:webHidden/>
              </w:rPr>
              <w:instrText xml:space="preserve"> PAGEREF _Toc124522016 \h </w:instrText>
            </w:r>
            <w:r w:rsidR="005312E7">
              <w:rPr>
                <w:noProof/>
                <w:webHidden/>
              </w:rPr>
            </w:r>
            <w:r w:rsidR="005312E7">
              <w:rPr>
                <w:noProof/>
                <w:webHidden/>
              </w:rPr>
              <w:fldChar w:fldCharType="separate"/>
            </w:r>
            <w:r w:rsidR="005312E7">
              <w:rPr>
                <w:noProof/>
                <w:webHidden/>
              </w:rPr>
              <w:t>8</w:t>
            </w:r>
            <w:r w:rsidR="005312E7">
              <w:rPr>
                <w:noProof/>
                <w:webHidden/>
              </w:rPr>
              <w:fldChar w:fldCharType="end"/>
            </w:r>
          </w:hyperlink>
        </w:p>
        <w:p w14:paraId="67C96097" w14:textId="189E8294" w:rsidR="005312E7" w:rsidRDefault="00E74272">
          <w:pPr>
            <w:pStyle w:val="TOC3"/>
            <w:tabs>
              <w:tab w:val="left" w:pos="1100"/>
              <w:tab w:val="right" w:leader="dot" w:pos="9062"/>
            </w:tabs>
            <w:rPr>
              <w:rFonts w:eastAsiaTheme="minorEastAsia"/>
              <w:noProof/>
              <w:lang w:eastAsia="nl-NL"/>
            </w:rPr>
          </w:pPr>
          <w:hyperlink w:anchor="_Toc124522017" w:history="1">
            <w:r w:rsidR="005312E7" w:rsidRPr="00EC1A8F">
              <w:rPr>
                <w:rStyle w:val="Hyperlink"/>
                <w:noProof/>
                <w:lang w:val="en-GB"/>
              </w:rPr>
              <w:t>7.3</w:t>
            </w:r>
            <w:r w:rsidR="005312E7">
              <w:rPr>
                <w:rFonts w:eastAsiaTheme="minorEastAsia"/>
                <w:noProof/>
                <w:lang w:eastAsia="nl-NL"/>
              </w:rPr>
              <w:tab/>
            </w:r>
            <w:r w:rsidR="005312E7" w:rsidRPr="00EC1A8F">
              <w:rPr>
                <w:rStyle w:val="Hyperlink"/>
                <w:noProof/>
                <w:lang w:val="en-GB"/>
              </w:rPr>
              <w:t>Implications for the Involvement of other Educators</w:t>
            </w:r>
            <w:r w:rsidR="005312E7">
              <w:rPr>
                <w:noProof/>
                <w:webHidden/>
              </w:rPr>
              <w:tab/>
            </w:r>
            <w:r w:rsidR="005312E7">
              <w:rPr>
                <w:noProof/>
                <w:webHidden/>
              </w:rPr>
              <w:fldChar w:fldCharType="begin"/>
            </w:r>
            <w:r w:rsidR="005312E7">
              <w:rPr>
                <w:noProof/>
                <w:webHidden/>
              </w:rPr>
              <w:instrText xml:space="preserve"> PAGEREF _Toc124522017 \h </w:instrText>
            </w:r>
            <w:r w:rsidR="005312E7">
              <w:rPr>
                <w:noProof/>
                <w:webHidden/>
              </w:rPr>
            </w:r>
            <w:r w:rsidR="005312E7">
              <w:rPr>
                <w:noProof/>
                <w:webHidden/>
              </w:rPr>
              <w:fldChar w:fldCharType="separate"/>
            </w:r>
            <w:r w:rsidR="005312E7">
              <w:rPr>
                <w:noProof/>
                <w:webHidden/>
              </w:rPr>
              <w:t>9</w:t>
            </w:r>
            <w:r w:rsidR="005312E7">
              <w:rPr>
                <w:noProof/>
                <w:webHidden/>
              </w:rPr>
              <w:fldChar w:fldCharType="end"/>
            </w:r>
          </w:hyperlink>
        </w:p>
        <w:p w14:paraId="338B6B2E" w14:textId="7D146580" w:rsidR="005312E7" w:rsidRDefault="00E74272">
          <w:pPr>
            <w:pStyle w:val="TOC3"/>
            <w:tabs>
              <w:tab w:val="left" w:pos="1100"/>
              <w:tab w:val="right" w:leader="dot" w:pos="9062"/>
            </w:tabs>
            <w:rPr>
              <w:rFonts w:eastAsiaTheme="minorEastAsia"/>
              <w:noProof/>
              <w:lang w:eastAsia="nl-NL"/>
            </w:rPr>
          </w:pPr>
          <w:hyperlink w:anchor="_Toc124522018" w:history="1">
            <w:r w:rsidR="005312E7" w:rsidRPr="00EC1A8F">
              <w:rPr>
                <w:rStyle w:val="Hyperlink"/>
                <w:noProof/>
                <w:lang w:val="en-GB"/>
              </w:rPr>
              <w:t>7.4</w:t>
            </w:r>
            <w:r w:rsidR="005312E7">
              <w:rPr>
                <w:rFonts w:eastAsiaTheme="minorEastAsia"/>
                <w:noProof/>
                <w:lang w:eastAsia="nl-NL"/>
              </w:rPr>
              <w:tab/>
            </w:r>
            <w:r w:rsidR="005312E7" w:rsidRPr="00EC1A8F">
              <w:rPr>
                <w:rStyle w:val="Hyperlink"/>
                <w:noProof/>
                <w:lang w:val="en-GB"/>
              </w:rPr>
              <w:t>Implications for Policy makers</w:t>
            </w:r>
            <w:r w:rsidR="005312E7">
              <w:rPr>
                <w:noProof/>
                <w:webHidden/>
              </w:rPr>
              <w:tab/>
            </w:r>
            <w:r w:rsidR="005312E7">
              <w:rPr>
                <w:noProof/>
                <w:webHidden/>
              </w:rPr>
              <w:fldChar w:fldCharType="begin"/>
            </w:r>
            <w:r w:rsidR="005312E7">
              <w:rPr>
                <w:noProof/>
                <w:webHidden/>
              </w:rPr>
              <w:instrText xml:space="preserve"> PAGEREF _Toc124522018 \h </w:instrText>
            </w:r>
            <w:r w:rsidR="005312E7">
              <w:rPr>
                <w:noProof/>
                <w:webHidden/>
              </w:rPr>
            </w:r>
            <w:r w:rsidR="005312E7">
              <w:rPr>
                <w:noProof/>
                <w:webHidden/>
              </w:rPr>
              <w:fldChar w:fldCharType="separate"/>
            </w:r>
            <w:r w:rsidR="005312E7">
              <w:rPr>
                <w:noProof/>
                <w:webHidden/>
              </w:rPr>
              <w:t>9</w:t>
            </w:r>
            <w:r w:rsidR="005312E7">
              <w:rPr>
                <w:noProof/>
                <w:webHidden/>
              </w:rPr>
              <w:fldChar w:fldCharType="end"/>
            </w:r>
          </w:hyperlink>
        </w:p>
        <w:p w14:paraId="069B93E3" w14:textId="5CC1FCCE" w:rsidR="005312E7" w:rsidRDefault="00E74272">
          <w:pPr>
            <w:pStyle w:val="TOC2"/>
            <w:tabs>
              <w:tab w:val="left" w:pos="880"/>
              <w:tab w:val="right" w:leader="dot" w:pos="9062"/>
            </w:tabs>
            <w:rPr>
              <w:rFonts w:eastAsiaTheme="minorEastAsia"/>
              <w:noProof/>
              <w:lang w:eastAsia="nl-NL"/>
            </w:rPr>
          </w:pPr>
          <w:hyperlink w:anchor="_Toc124522019" w:history="1">
            <w:r w:rsidR="005312E7" w:rsidRPr="00EC1A8F">
              <w:rPr>
                <w:rStyle w:val="Hyperlink"/>
                <w:noProof/>
                <w:lang w:val="en-GB"/>
              </w:rPr>
              <w:t>VIII.</w:t>
            </w:r>
            <w:r w:rsidR="005312E7">
              <w:rPr>
                <w:rFonts w:eastAsiaTheme="minorEastAsia"/>
                <w:noProof/>
                <w:lang w:eastAsia="nl-NL"/>
              </w:rPr>
              <w:tab/>
            </w:r>
            <w:r w:rsidR="005312E7" w:rsidRPr="00EC1A8F">
              <w:rPr>
                <w:rStyle w:val="Hyperlink"/>
                <w:noProof/>
              </w:rPr>
              <w:t>Food</w:t>
            </w:r>
            <w:r w:rsidR="005312E7" w:rsidRPr="00EC1A8F">
              <w:rPr>
                <w:rStyle w:val="Hyperlink"/>
                <w:noProof/>
                <w:lang w:val="en-GB"/>
              </w:rPr>
              <w:t xml:space="preserve"> for thought</w:t>
            </w:r>
            <w:r w:rsidR="005312E7">
              <w:rPr>
                <w:noProof/>
                <w:webHidden/>
              </w:rPr>
              <w:tab/>
            </w:r>
            <w:r w:rsidR="005312E7">
              <w:rPr>
                <w:noProof/>
                <w:webHidden/>
              </w:rPr>
              <w:fldChar w:fldCharType="begin"/>
            </w:r>
            <w:r w:rsidR="005312E7">
              <w:rPr>
                <w:noProof/>
                <w:webHidden/>
              </w:rPr>
              <w:instrText xml:space="preserve"> PAGEREF _Toc124522019 \h </w:instrText>
            </w:r>
            <w:r w:rsidR="005312E7">
              <w:rPr>
                <w:noProof/>
                <w:webHidden/>
              </w:rPr>
            </w:r>
            <w:r w:rsidR="005312E7">
              <w:rPr>
                <w:noProof/>
                <w:webHidden/>
              </w:rPr>
              <w:fldChar w:fldCharType="separate"/>
            </w:r>
            <w:r w:rsidR="005312E7">
              <w:rPr>
                <w:noProof/>
                <w:webHidden/>
              </w:rPr>
              <w:t>9</w:t>
            </w:r>
            <w:r w:rsidR="005312E7">
              <w:rPr>
                <w:noProof/>
                <w:webHidden/>
              </w:rPr>
              <w:fldChar w:fldCharType="end"/>
            </w:r>
          </w:hyperlink>
        </w:p>
        <w:p w14:paraId="19852C95" w14:textId="0B289F2E" w:rsidR="005312E7" w:rsidRDefault="00E74272">
          <w:pPr>
            <w:pStyle w:val="TOC2"/>
            <w:tabs>
              <w:tab w:val="left" w:pos="880"/>
              <w:tab w:val="right" w:leader="dot" w:pos="9062"/>
            </w:tabs>
            <w:rPr>
              <w:rFonts w:eastAsiaTheme="minorEastAsia"/>
              <w:noProof/>
              <w:lang w:eastAsia="nl-NL"/>
            </w:rPr>
          </w:pPr>
          <w:hyperlink w:anchor="_Toc124522020" w:history="1">
            <w:r w:rsidR="005312E7" w:rsidRPr="00EC1A8F">
              <w:rPr>
                <w:rStyle w:val="Hyperlink"/>
                <w:rFonts w:eastAsia="Calibri"/>
                <w:noProof/>
                <w:lang w:val="en-US" w:eastAsia="nl-NL"/>
              </w:rPr>
              <w:t>IX.</w:t>
            </w:r>
            <w:r w:rsidR="005312E7">
              <w:rPr>
                <w:rFonts w:eastAsiaTheme="minorEastAsia"/>
                <w:noProof/>
                <w:lang w:eastAsia="nl-NL"/>
              </w:rPr>
              <w:tab/>
            </w:r>
            <w:r w:rsidR="005312E7" w:rsidRPr="00EC1A8F">
              <w:rPr>
                <w:rStyle w:val="Hyperlink"/>
                <w:rFonts w:eastAsia="Calibri"/>
                <w:noProof/>
                <w:lang w:val="en-US" w:eastAsia="nl-NL"/>
              </w:rPr>
              <w:t>Bibliography</w:t>
            </w:r>
            <w:r w:rsidR="005312E7">
              <w:rPr>
                <w:noProof/>
                <w:webHidden/>
              </w:rPr>
              <w:tab/>
            </w:r>
            <w:r w:rsidR="005312E7">
              <w:rPr>
                <w:noProof/>
                <w:webHidden/>
              </w:rPr>
              <w:fldChar w:fldCharType="begin"/>
            </w:r>
            <w:r w:rsidR="005312E7">
              <w:rPr>
                <w:noProof/>
                <w:webHidden/>
              </w:rPr>
              <w:instrText xml:space="preserve"> PAGEREF _Toc124522020 \h </w:instrText>
            </w:r>
            <w:r w:rsidR="005312E7">
              <w:rPr>
                <w:noProof/>
                <w:webHidden/>
              </w:rPr>
            </w:r>
            <w:r w:rsidR="005312E7">
              <w:rPr>
                <w:noProof/>
                <w:webHidden/>
              </w:rPr>
              <w:fldChar w:fldCharType="separate"/>
            </w:r>
            <w:r w:rsidR="005312E7">
              <w:rPr>
                <w:noProof/>
                <w:webHidden/>
              </w:rPr>
              <w:t>11</w:t>
            </w:r>
            <w:r w:rsidR="005312E7">
              <w:rPr>
                <w:noProof/>
                <w:webHidden/>
              </w:rPr>
              <w:fldChar w:fldCharType="end"/>
            </w:r>
          </w:hyperlink>
        </w:p>
        <w:p w14:paraId="2AADAA24" w14:textId="250BFDB0" w:rsidR="00AD6F9D" w:rsidRDefault="00AD6F9D">
          <w:r>
            <w:rPr>
              <w:b/>
              <w:bCs/>
              <w:noProof/>
            </w:rPr>
            <w:fldChar w:fldCharType="end"/>
          </w:r>
        </w:p>
      </w:sdtContent>
    </w:sdt>
    <w:p w14:paraId="1468D5A6" w14:textId="49BDD888" w:rsidR="00D739EF" w:rsidRPr="009F306F" w:rsidRDefault="00D739EF" w:rsidP="002D0DB6">
      <w:pPr>
        <w:jc w:val="center"/>
        <w:rPr>
          <w:rFonts w:asciiTheme="majorHAnsi" w:eastAsiaTheme="majorEastAsia" w:hAnsi="Calibri" w:cstheme="majorBidi"/>
          <w:color w:val="134F99"/>
          <w:kern w:val="24"/>
          <w:sz w:val="24"/>
          <w:szCs w:val="24"/>
          <w:lang w:val="en-US"/>
        </w:rPr>
      </w:pPr>
      <w:r>
        <w:rPr>
          <w:rFonts w:asciiTheme="majorHAnsi" w:eastAsiaTheme="majorEastAsia" w:hAnsi="Calibri" w:cstheme="majorBidi"/>
          <w:color w:val="134F99"/>
          <w:kern w:val="24"/>
          <w:sz w:val="88"/>
          <w:szCs w:val="88"/>
          <w:lang w:val="en-US"/>
        </w:rPr>
        <w:br/>
      </w:r>
    </w:p>
    <w:p w14:paraId="07D132C6" w14:textId="77777777" w:rsidR="002D0DB6" w:rsidRDefault="002D0DB6" w:rsidP="00D739EF">
      <w:pPr>
        <w:pStyle w:val="Heading2"/>
        <w:rPr>
          <w:color w:val="000000" w:themeColor="text1"/>
          <w:lang w:val="en-US"/>
        </w:rPr>
      </w:pPr>
      <w:r>
        <w:rPr>
          <w:color w:val="000000" w:themeColor="text1"/>
          <w:lang w:val="en-US"/>
        </w:rPr>
        <w:br/>
      </w:r>
    </w:p>
    <w:p w14:paraId="291DF16D" w14:textId="77777777" w:rsidR="002D0DB6" w:rsidRPr="00513DDD" w:rsidRDefault="002D0DB6">
      <w:pPr>
        <w:rPr>
          <w:rFonts w:asciiTheme="majorHAnsi" w:eastAsiaTheme="majorEastAsia" w:hAnsiTheme="majorHAnsi" w:cstheme="majorBidi"/>
          <w:color w:val="000000" w:themeColor="text1"/>
          <w:sz w:val="26"/>
          <w:szCs w:val="26"/>
          <w:lang w:val="en-GB"/>
        </w:rPr>
      </w:pPr>
      <w:r w:rsidRPr="00513DDD">
        <w:rPr>
          <w:color w:val="000000" w:themeColor="text1"/>
          <w:lang w:val="en-GB"/>
        </w:rPr>
        <w:br w:type="page"/>
      </w:r>
    </w:p>
    <w:p w14:paraId="36F4AE8C" w14:textId="496D75BE" w:rsidR="00D739EF" w:rsidRPr="00513DDD" w:rsidRDefault="00D739EF" w:rsidP="00C21591">
      <w:pPr>
        <w:pStyle w:val="Heading2"/>
        <w:numPr>
          <w:ilvl w:val="0"/>
          <w:numId w:val="14"/>
        </w:numPr>
        <w:ind w:left="426" w:hanging="426"/>
        <w:rPr>
          <w:lang w:val="en-GB"/>
        </w:rPr>
      </w:pPr>
      <w:bookmarkStart w:id="0" w:name="_Toc124522005"/>
      <w:r w:rsidRPr="00513DDD">
        <w:rPr>
          <w:lang w:val="en-GB"/>
        </w:rPr>
        <w:lastRenderedPageBreak/>
        <w:t>Introduction</w:t>
      </w:r>
      <w:bookmarkEnd w:id="0"/>
    </w:p>
    <w:p w14:paraId="2298C7BA" w14:textId="5A32FAD1" w:rsidR="00405939" w:rsidRPr="00513DDD" w:rsidRDefault="00405939" w:rsidP="00405939">
      <w:pPr>
        <w:rPr>
          <w:lang w:val="en-GB"/>
        </w:rPr>
      </w:pPr>
    </w:p>
    <w:p w14:paraId="247C843B" w14:textId="23F53D04" w:rsidR="00D739EF" w:rsidRPr="00513DDD" w:rsidRDefault="00405939" w:rsidP="00D739EF">
      <w:pPr>
        <w:rPr>
          <w:color w:val="000000" w:themeColor="text1"/>
          <w:lang w:val="en-GB"/>
        </w:rPr>
      </w:pPr>
      <w:r w:rsidRPr="00513DDD">
        <w:rPr>
          <w:lang w:val="en-GB"/>
        </w:rPr>
        <w:t xml:space="preserve">In the initial stage of the Rapide project, a European project under Erasmus plus, the project partners brought together academic literature and policy documents from the participating countries, as well as sources that covered the COVID impact on </w:t>
      </w:r>
      <w:r w:rsidR="005312E7" w:rsidRPr="00513DDD">
        <w:rPr>
          <w:lang w:val="en-GB"/>
        </w:rPr>
        <w:t>primary,</w:t>
      </w:r>
      <w:r w:rsidRPr="00513DDD">
        <w:rPr>
          <w:lang w:val="en-GB"/>
        </w:rPr>
        <w:t xml:space="preserve"> secondary, and teacher education (both pre-service and in-service) in Europe as a whole. The contributing partners together represent the following countries:</w:t>
      </w:r>
    </w:p>
    <w:p w14:paraId="43DB13A1" w14:textId="77777777" w:rsidR="00D739EF" w:rsidRPr="00513DDD" w:rsidRDefault="00D739EF" w:rsidP="00405939">
      <w:pPr>
        <w:pStyle w:val="ListParagraph"/>
        <w:numPr>
          <w:ilvl w:val="0"/>
          <w:numId w:val="11"/>
        </w:numPr>
        <w:rPr>
          <w:rFonts w:asciiTheme="minorHAnsi" w:hAnsiTheme="minorHAnsi" w:cstheme="minorHAnsi"/>
          <w:color w:val="000000" w:themeColor="text1"/>
          <w:sz w:val="22"/>
          <w:szCs w:val="22"/>
          <w:lang w:val="en-GB"/>
        </w:rPr>
      </w:pPr>
      <w:r w:rsidRPr="00513DDD">
        <w:rPr>
          <w:rFonts w:asciiTheme="minorHAnsi" w:eastAsiaTheme="minorEastAsia" w:hAnsiTheme="minorHAnsi" w:cstheme="minorHAnsi"/>
          <w:color w:val="000000" w:themeColor="text1"/>
          <w:kern w:val="24"/>
          <w:sz w:val="22"/>
          <w:szCs w:val="22"/>
          <w:lang w:val="en-GB"/>
        </w:rPr>
        <w:t>England</w:t>
      </w:r>
    </w:p>
    <w:p w14:paraId="468CE67F" w14:textId="77777777" w:rsidR="00D739EF" w:rsidRPr="00513DDD" w:rsidRDefault="00D739EF" w:rsidP="00405939">
      <w:pPr>
        <w:pStyle w:val="ListParagraph"/>
        <w:numPr>
          <w:ilvl w:val="0"/>
          <w:numId w:val="11"/>
        </w:numPr>
        <w:rPr>
          <w:rFonts w:asciiTheme="minorHAnsi" w:hAnsiTheme="minorHAnsi" w:cstheme="minorHAnsi"/>
          <w:color w:val="000000" w:themeColor="text1"/>
          <w:sz w:val="22"/>
          <w:szCs w:val="22"/>
          <w:lang w:val="en-GB"/>
        </w:rPr>
      </w:pPr>
      <w:r w:rsidRPr="00513DDD">
        <w:rPr>
          <w:rFonts w:asciiTheme="minorHAnsi" w:eastAsiaTheme="minorEastAsia" w:hAnsiTheme="minorHAnsi" w:cstheme="minorHAnsi"/>
          <w:color w:val="000000" w:themeColor="text1"/>
          <w:kern w:val="24"/>
          <w:sz w:val="22"/>
          <w:szCs w:val="22"/>
          <w:lang w:val="en-GB"/>
        </w:rPr>
        <w:t>Flanders</w:t>
      </w:r>
    </w:p>
    <w:p w14:paraId="26737C44" w14:textId="77777777" w:rsidR="00D739EF" w:rsidRPr="00513DDD" w:rsidRDefault="00D739EF" w:rsidP="00405939">
      <w:pPr>
        <w:pStyle w:val="ListParagraph"/>
        <w:numPr>
          <w:ilvl w:val="0"/>
          <w:numId w:val="11"/>
        </w:numPr>
        <w:rPr>
          <w:rFonts w:asciiTheme="minorHAnsi" w:hAnsiTheme="minorHAnsi" w:cstheme="minorHAnsi"/>
          <w:color w:val="000000" w:themeColor="text1"/>
          <w:sz w:val="22"/>
          <w:szCs w:val="22"/>
          <w:lang w:val="en-GB"/>
        </w:rPr>
      </w:pPr>
      <w:r w:rsidRPr="00513DDD">
        <w:rPr>
          <w:rFonts w:asciiTheme="minorHAnsi" w:eastAsiaTheme="minorEastAsia" w:hAnsiTheme="minorHAnsi" w:cstheme="minorHAnsi"/>
          <w:color w:val="000000" w:themeColor="text1"/>
          <w:kern w:val="24"/>
          <w:sz w:val="22"/>
          <w:szCs w:val="22"/>
          <w:lang w:val="en-GB"/>
        </w:rPr>
        <w:t>Germany</w:t>
      </w:r>
    </w:p>
    <w:p w14:paraId="37730649" w14:textId="77777777" w:rsidR="00D739EF" w:rsidRPr="00513DDD" w:rsidRDefault="00D739EF" w:rsidP="00405939">
      <w:pPr>
        <w:pStyle w:val="ListParagraph"/>
        <w:numPr>
          <w:ilvl w:val="0"/>
          <w:numId w:val="11"/>
        </w:numPr>
        <w:rPr>
          <w:rFonts w:asciiTheme="minorHAnsi" w:hAnsiTheme="minorHAnsi" w:cstheme="minorHAnsi"/>
          <w:color w:val="000000" w:themeColor="text1"/>
          <w:sz w:val="22"/>
          <w:szCs w:val="22"/>
          <w:lang w:val="en-GB"/>
        </w:rPr>
      </w:pPr>
      <w:r w:rsidRPr="00513DDD">
        <w:rPr>
          <w:rFonts w:asciiTheme="minorHAnsi" w:eastAsiaTheme="minorEastAsia" w:hAnsiTheme="minorHAnsi" w:cstheme="minorHAnsi"/>
          <w:color w:val="000000" w:themeColor="text1"/>
          <w:kern w:val="24"/>
          <w:sz w:val="22"/>
          <w:szCs w:val="22"/>
          <w:lang w:val="en-GB"/>
        </w:rPr>
        <w:t>Hungary</w:t>
      </w:r>
    </w:p>
    <w:p w14:paraId="52C4E03B" w14:textId="77777777" w:rsidR="00D739EF" w:rsidRPr="00513DDD" w:rsidRDefault="00D739EF" w:rsidP="00405939">
      <w:pPr>
        <w:pStyle w:val="ListParagraph"/>
        <w:numPr>
          <w:ilvl w:val="0"/>
          <w:numId w:val="11"/>
        </w:numPr>
        <w:rPr>
          <w:rFonts w:asciiTheme="minorHAnsi" w:hAnsiTheme="minorHAnsi" w:cstheme="minorHAnsi"/>
          <w:color w:val="000000" w:themeColor="text1"/>
          <w:sz w:val="22"/>
          <w:szCs w:val="22"/>
          <w:lang w:val="en-GB"/>
        </w:rPr>
      </w:pPr>
      <w:r w:rsidRPr="00513DDD">
        <w:rPr>
          <w:rFonts w:asciiTheme="minorHAnsi" w:eastAsiaTheme="minorEastAsia" w:hAnsiTheme="minorHAnsi" w:cstheme="minorHAnsi"/>
          <w:color w:val="000000" w:themeColor="text1"/>
          <w:kern w:val="24"/>
          <w:sz w:val="22"/>
          <w:szCs w:val="22"/>
          <w:lang w:val="en-GB"/>
        </w:rPr>
        <w:t>the Netherlands</w:t>
      </w:r>
    </w:p>
    <w:p w14:paraId="65DB1CBC" w14:textId="77777777" w:rsidR="00D739EF" w:rsidRPr="00513DDD" w:rsidRDefault="00D739EF" w:rsidP="00405939">
      <w:pPr>
        <w:pStyle w:val="ListParagraph"/>
        <w:numPr>
          <w:ilvl w:val="0"/>
          <w:numId w:val="11"/>
        </w:numPr>
        <w:rPr>
          <w:rFonts w:asciiTheme="minorHAnsi" w:hAnsiTheme="minorHAnsi" w:cstheme="minorHAnsi"/>
          <w:color w:val="000000" w:themeColor="text1"/>
          <w:sz w:val="22"/>
          <w:szCs w:val="22"/>
          <w:lang w:val="en-GB"/>
        </w:rPr>
      </w:pPr>
      <w:r w:rsidRPr="00513DDD">
        <w:rPr>
          <w:rFonts w:asciiTheme="minorHAnsi" w:eastAsiaTheme="minorEastAsia" w:hAnsiTheme="minorHAnsi" w:cstheme="minorHAnsi"/>
          <w:color w:val="000000" w:themeColor="text1"/>
          <w:kern w:val="24"/>
          <w:sz w:val="22"/>
          <w:szCs w:val="22"/>
          <w:lang w:val="en-GB"/>
        </w:rPr>
        <w:t>Portugal</w:t>
      </w:r>
    </w:p>
    <w:p w14:paraId="21EA4851" w14:textId="77777777" w:rsidR="00D739EF" w:rsidRPr="00513DDD" w:rsidRDefault="00D739EF" w:rsidP="00405939">
      <w:pPr>
        <w:pStyle w:val="ListParagraph"/>
        <w:numPr>
          <w:ilvl w:val="0"/>
          <w:numId w:val="11"/>
        </w:numPr>
        <w:rPr>
          <w:rFonts w:asciiTheme="minorHAnsi" w:hAnsiTheme="minorHAnsi" w:cstheme="minorHAnsi"/>
          <w:color w:val="000000" w:themeColor="text1"/>
          <w:sz w:val="22"/>
          <w:szCs w:val="22"/>
          <w:lang w:val="en-GB"/>
        </w:rPr>
      </w:pPr>
      <w:r w:rsidRPr="00513DDD">
        <w:rPr>
          <w:rFonts w:asciiTheme="minorHAnsi" w:eastAsiaTheme="minorEastAsia" w:hAnsiTheme="minorHAnsi" w:cstheme="minorHAnsi"/>
          <w:color w:val="000000" w:themeColor="text1"/>
          <w:kern w:val="24"/>
          <w:sz w:val="22"/>
          <w:szCs w:val="22"/>
          <w:lang w:val="en-GB"/>
        </w:rPr>
        <w:t>Scotland</w:t>
      </w:r>
    </w:p>
    <w:p w14:paraId="33E5141B" w14:textId="77777777" w:rsidR="00D739EF" w:rsidRPr="00513DDD" w:rsidRDefault="00D739EF" w:rsidP="00405939">
      <w:pPr>
        <w:pStyle w:val="ListParagraph"/>
        <w:numPr>
          <w:ilvl w:val="0"/>
          <w:numId w:val="11"/>
        </w:numPr>
        <w:rPr>
          <w:rFonts w:asciiTheme="minorHAnsi" w:hAnsiTheme="minorHAnsi" w:cstheme="minorHAnsi"/>
          <w:color w:val="000000" w:themeColor="text1"/>
          <w:sz w:val="22"/>
          <w:szCs w:val="22"/>
          <w:lang w:val="en-GB"/>
        </w:rPr>
      </w:pPr>
      <w:r w:rsidRPr="00513DDD">
        <w:rPr>
          <w:rFonts w:asciiTheme="minorHAnsi" w:eastAsiaTheme="minorEastAsia" w:hAnsiTheme="minorHAnsi" w:cstheme="minorHAnsi"/>
          <w:color w:val="000000" w:themeColor="text1"/>
          <w:kern w:val="24"/>
          <w:sz w:val="22"/>
          <w:szCs w:val="22"/>
          <w:lang w:val="en-GB"/>
        </w:rPr>
        <w:t>Slovenia</w:t>
      </w:r>
    </w:p>
    <w:p w14:paraId="764130FD" w14:textId="352CFB42" w:rsidR="00D739EF" w:rsidRPr="00513DDD" w:rsidRDefault="00D739EF" w:rsidP="00405939">
      <w:pPr>
        <w:pStyle w:val="ListParagraph"/>
        <w:numPr>
          <w:ilvl w:val="0"/>
          <w:numId w:val="11"/>
        </w:numPr>
        <w:rPr>
          <w:rFonts w:asciiTheme="minorHAnsi" w:eastAsiaTheme="minorEastAsia" w:hAnsiTheme="minorHAnsi" w:cstheme="minorHAnsi"/>
          <w:color w:val="000000" w:themeColor="text1"/>
          <w:kern w:val="24"/>
          <w:sz w:val="22"/>
          <w:szCs w:val="22"/>
          <w:lang w:val="en-GB"/>
        </w:rPr>
      </w:pPr>
      <w:r w:rsidRPr="00513DDD">
        <w:rPr>
          <w:rFonts w:asciiTheme="minorHAnsi" w:eastAsiaTheme="minorEastAsia" w:hAnsiTheme="minorHAnsi" w:cstheme="minorHAnsi"/>
          <w:color w:val="000000" w:themeColor="text1"/>
          <w:kern w:val="24"/>
          <w:sz w:val="22"/>
          <w:szCs w:val="22"/>
          <w:lang w:val="en-GB"/>
        </w:rPr>
        <w:t>And EU countries together</w:t>
      </w:r>
    </w:p>
    <w:p w14:paraId="19AFE866" w14:textId="5F0597CB" w:rsidR="00405939" w:rsidRPr="00513DDD" w:rsidRDefault="00405939" w:rsidP="00405939">
      <w:pPr>
        <w:rPr>
          <w:rFonts w:eastAsiaTheme="minorEastAsia" w:cstheme="minorHAnsi"/>
          <w:color w:val="000000" w:themeColor="text1"/>
          <w:kern w:val="24"/>
          <w:lang w:val="en-GB"/>
        </w:rPr>
      </w:pPr>
      <w:r w:rsidRPr="00513DDD">
        <w:rPr>
          <w:rFonts w:eastAsiaTheme="minorEastAsia" w:cstheme="minorHAnsi"/>
          <w:color w:val="000000" w:themeColor="text1"/>
          <w:kern w:val="24"/>
          <w:lang w:val="en-GB"/>
        </w:rPr>
        <w:br/>
        <w:t xml:space="preserve">The literature and policy document scan done in this initial stage of the project, is not so much an </w:t>
      </w:r>
      <w:r w:rsidR="005312E7" w:rsidRPr="00513DDD">
        <w:rPr>
          <w:rFonts w:eastAsiaTheme="minorEastAsia" w:cstheme="minorHAnsi"/>
          <w:color w:val="000000" w:themeColor="text1"/>
          <w:kern w:val="24"/>
          <w:lang w:val="en-GB"/>
        </w:rPr>
        <w:t>in-depth</w:t>
      </w:r>
      <w:r w:rsidRPr="00513DDD">
        <w:rPr>
          <w:rFonts w:eastAsiaTheme="minorEastAsia" w:cstheme="minorHAnsi"/>
          <w:color w:val="000000" w:themeColor="text1"/>
          <w:kern w:val="24"/>
          <w:lang w:val="en-GB"/>
        </w:rPr>
        <w:t xml:space="preserve"> study of the state of play in Europe but rather an orientation, needed to set and sharpen the priorities set in the Rapide</w:t>
      </w:r>
      <w:r w:rsidR="00426D87" w:rsidRPr="00513DDD">
        <w:rPr>
          <w:rFonts w:eastAsiaTheme="minorEastAsia" w:cstheme="minorHAnsi"/>
          <w:color w:val="000000" w:themeColor="text1"/>
          <w:kern w:val="24"/>
          <w:lang w:val="en-GB"/>
        </w:rPr>
        <w:t>-P</w:t>
      </w:r>
      <w:r w:rsidRPr="00513DDD">
        <w:rPr>
          <w:rFonts w:eastAsiaTheme="minorEastAsia" w:cstheme="minorHAnsi"/>
          <w:color w:val="000000" w:themeColor="text1"/>
          <w:kern w:val="24"/>
          <w:lang w:val="en-GB"/>
        </w:rPr>
        <w:t xml:space="preserve">roject. This document includes the outcomes of this initial </w:t>
      </w:r>
      <w:r w:rsidR="005D7EE0" w:rsidRPr="00513DDD">
        <w:rPr>
          <w:rFonts w:eastAsiaTheme="minorEastAsia" w:cstheme="minorHAnsi"/>
          <w:color w:val="000000" w:themeColor="text1"/>
          <w:kern w:val="24"/>
          <w:lang w:val="en-GB"/>
        </w:rPr>
        <w:t xml:space="preserve">research and policy documents scan. First the research questions of this scan are presented. </w:t>
      </w:r>
      <w:r w:rsidR="005312E7" w:rsidRPr="00513DDD">
        <w:rPr>
          <w:rFonts w:eastAsiaTheme="minorEastAsia" w:cstheme="minorHAnsi"/>
          <w:color w:val="000000" w:themeColor="text1"/>
          <w:kern w:val="24"/>
          <w:lang w:val="en-GB"/>
        </w:rPr>
        <w:t>Furthermore,</w:t>
      </w:r>
      <w:r w:rsidR="005D7EE0" w:rsidRPr="00513DDD">
        <w:rPr>
          <w:rFonts w:eastAsiaTheme="minorEastAsia" w:cstheme="minorHAnsi"/>
          <w:color w:val="000000" w:themeColor="text1"/>
          <w:kern w:val="24"/>
          <w:lang w:val="en-GB"/>
        </w:rPr>
        <w:t xml:space="preserve"> the results of the search and analysis will be described. Implications for teachers, and trainers will be derived, as well as priorities for policy makers. Eventually issues will be indicated that provide food for thought for those who are professionally or otherwise involved in the development of education and teacher training, and educational policies in the late, or hopefully post Covid era.</w:t>
      </w:r>
    </w:p>
    <w:p w14:paraId="5FD62A8E" w14:textId="362B82E5" w:rsidR="00D739EF" w:rsidRPr="00513DDD" w:rsidRDefault="00D739EF" w:rsidP="00D739EF">
      <w:pPr>
        <w:rPr>
          <w:rFonts w:eastAsiaTheme="minorEastAsia" w:hAnsi="Calibri"/>
          <w:color w:val="000000" w:themeColor="text1"/>
          <w:kern w:val="24"/>
          <w:lang w:val="en-GB"/>
        </w:rPr>
      </w:pPr>
    </w:p>
    <w:p w14:paraId="3E4967F4" w14:textId="6E3709A4" w:rsidR="00D739EF" w:rsidRPr="00513DDD" w:rsidRDefault="00BC0D2C" w:rsidP="00C21591">
      <w:pPr>
        <w:pStyle w:val="Heading2"/>
        <w:numPr>
          <w:ilvl w:val="0"/>
          <w:numId w:val="14"/>
        </w:numPr>
        <w:ind w:left="426" w:hanging="426"/>
        <w:rPr>
          <w:rFonts w:eastAsiaTheme="minorEastAsia"/>
          <w:lang w:val="en-GB"/>
        </w:rPr>
      </w:pPr>
      <w:bookmarkStart w:id="1" w:name="_Toc124522006"/>
      <w:r w:rsidRPr="00513DDD">
        <w:rPr>
          <w:rFonts w:eastAsiaTheme="minorEastAsia"/>
          <w:lang w:val="en-GB"/>
        </w:rPr>
        <w:t>Q</w:t>
      </w:r>
      <w:r w:rsidR="00D739EF" w:rsidRPr="00513DDD">
        <w:rPr>
          <w:rFonts w:eastAsiaTheme="minorEastAsia"/>
          <w:lang w:val="en-GB"/>
        </w:rPr>
        <w:t>uestions</w:t>
      </w:r>
      <w:r w:rsidRPr="00513DDD">
        <w:rPr>
          <w:rFonts w:eastAsiaTheme="minorEastAsia"/>
          <w:lang w:val="en-GB"/>
        </w:rPr>
        <w:t xml:space="preserve"> underlying our research</w:t>
      </w:r>
      <w:bookmarkEnd w:id="1"/>
    </w:p>
    <w:p w14:paraId="056D8305" w14:textId="554806C5" w:rsidR="00426D87" w:rsidRPr="00513DDD" w:rsidRDefault="00426D87" w:rsidP="00426D87">
      <w:pPr>
        <w:rPr>
          <w:lang w:val="en-GB"/>
        </w:rPr>
      </w:pPr>
    </w:p>
    <w:p w14:paraId="473896FF" w14:textId="7A957E6A" w:rsidR="00426D87" w:rsidRPr="00513DDD" w:rsidRDefault="00426D87" w:rsidP="00426D87">
      <w:pPr>
        <w:rPr>
          <w:lang w:val="en-GB"/>
        </w:rPr>
      </w:pPr>
      <w:r w:rsidRPr="00513DDD">
        <w:rPr>
          <w:lang w:val="en-GB"/>
        </w:rPr>
        <w:t xml:space="preserve">In the collection and analysis of academic and policy documents the search was for the way in which the Covid pandemic had affected education and training, and for ways in which professionals and other involved in teaching had responded to the to the changes imposed to them by the COVID circumstances. So How teaching, learning and training were affected education includes the ways in which practices were directly influence bij the changed working conditions, as well as the ways in which the people included responded to these changes. However, the </w:t>
      </w:r>
      <w:r w:rsidR="005312E7" w:rsidRPr="00513DDD">
        <w:rPr>
          <w:lang w:val="en-GB"/>
        </w:rPr>
        <w:t>goal</w:t>
      </w:r>
      <w:r w:rsidRPr="00513DDD">
        <w:rPr>
          <w:lang w:val="en-GB"/>
        </w:rPr>
        <w:t xml:space="preserve"> is to get an overview of what those involved in teaching and policy making have done to overcome the consequences of the pandemic in their work. The orientation focused on the following research questions: </w:t>
      </w:r>
    </w:p>
    <w:p w14:paraId="30DD41FF" w14:textId="49ECF44F" w:rsidR="00D739EF" w:rsidRPr="00513DDD" w:rsidRDefault="005D7EE0" w:rsidP="00D739EF">
      <w:pPr>
        <w:spacing w:line="276" w:lineRule="auto"/>
        <w:rPr>
          <w:rFonts w:eastAsiaTheme="minorEastAsia" w:cstheme="minorHAnsi"/>
          <w:color w:val="000000" w:themeColor="text1"/>
          <w:kern w:val="24"/>
          <w:lang w:val="en-GB"/>
        </w:rPr>
      </w:pPr>
      <w:r w:rsidRPr="00513DDD">
        <w:rPr>
          <w:rFonts w:eastAsiaTheme="majorEastAsia" w:cstheme="minorHAnsi"/>
          <w:color w:val="000000" w:themeColor="text1"/>
          <w:kern w:val="24"/>
          <w:lang w:val="en-GB"/>
        </w:rPr>
        <w:br/>
      </w:r>
      <w:r w:rsidR="00D739EF" w:rsidRPr="00513DDD">
        <w:rPr>
          <w:rFonts w:eastAsiaTheme="majorEastAsia" w:cstheme="minorHAnsi"/>
          <w:color w:val="000000" w:themeColor="text1"/>
          <w:kern w:val="24"/>
          <w:lang w:val="en-GB"/>
        </w:rPr>
        <w:t>1.</w:t>
      </w:r>
      <w:r w:rsidR="00D739EF" w:rsidRPr="00513DDD">
        <w:rPr>
          <w:rFonts w:eastAsiaTheme="majorEastAsia" w:cstheme="minorHAnsi"/>
          <w:color w:val="000000" w:themeColor="text1"/>
          <w:kern w:val="24"/>
          <w:lang w:val="en-GB"/>
        </w:rPr>
        <w:tab/>
      </w:r>
      <w:r w:rsidRPr="00513DDD">
        <w:rPr>
          <w:rFonts w:eastAsiaTheme="majorEastAsia" w:cstheme="minorHAnsi"/>
          <w:color w:val="000000" w:themeColor="text1"/>
          <w:kern w:val="24"/>
          <w:lang w:val="en-GB"/>
        </w:rPr>
        <w:t>How did the COVID pandemic affect</w:t>
      </w:r>
      <w:r w:rsidR="00D739EF" w:rsidRPr="00513DDD">
        <w:rPr>
          <w:rFonts w:eastAsiaTheme="majorEastAsia" w:cstheme="minorHAnsi"/>
          <w:color w:val="000000" w:themeColor="text1"/>
          <w:kern w:val="24"/>
          <w:lang w:val="en-GB"/>
        </w:rPr>
        <w:t xml:space="preserve"> Teaching and Learning</w:t>
      </w:r>
      <w:r w:rsidRPr="00513DDD">
        <w:rPr>
          <w:rFonts w:eastAsiaTheme="majorEastAsia" w:cstheme="minorHAnsi"/>
          <w:color w:val="000000" w:themeColor="text1"/>
          <w:kern w:val="24"/>
          <w:lang w:val="en-GB"/>
        </w:rPr>
        <w:t>?</w:t>
      </w:r>
    </w:p>
    <w:p w14:paraId="774F7659" w14:textId="4CB857FD" w:rsidR="005D7EE0" w:rsidRPr="00513DDD" w:rsidRDefault="005D7EE0" w:rsidP="005D7EE0">
      <w:pPr>
        <w:pStyle w:val="ListParagraph"/>
        <w:numPr>
          <w:ilvl w:val="0"/>
          <w:numId w:val="12"/>
        </w:numPr>
        <w:spacing w:line="276" w:lineRule="auto"/>
        <w:rPr>
          <w:rFonts w:asciiTheme="minorHAnsi" w:hAnsiTheme="minorHAnsi" w:cstheme="minorHAnsi"/>
          <w:color w:val="000000" w:themeColor="text1"/>
          <w:sz w:val="22"/>
          <w:szCs w:val="22"/>
          <w:lang w:val="en-GB"/>
        </w:rPr>
      </w:pPr>
      <w:r w:rsidRPr="00513DDD">
        <w:rPr>
          <w:rFonts w:asciiTheme="minorHAnsi" w:hAnsiTheme="minorHAnsi" w:cstheme="minorHAnsi"/>
          <w:color w:val="000000" w:themeColor="text1"/>
          <w:sz w:val="22"/>
          <w:szCs w:val="22"/>
          <w:lang w:val="en-GB"/>
        </w:rPr>
        <w:t xml:space="preserve">How </w:t>
      </w:r>
      <w:r w:rsidR="005312E7" w:rsidRPr="00513DDD">
        <w:rPr>
          <w:rFonts w:asciiTheme="minorHAnsi" w:hAnsiTheme="minorHAnsi" w:cstheme="minorHAnsi"/>
          <w:color w:val="000000" w:themeColor="text1"/>
          <w:sz w:val="22"/>
          <w:szCs w:val="22"/>
          <w:lang w:val="en-GB"/>
        </w:rPr>
        <w:t>did it</w:t>
      </w:r>
      <w:r w:rsidRPr="00513DDD">
        <w:rPr>
          <w:rFonts w:asciiTheme="minorHAnsi" w:hAnsiTheme="minorHAnsi" w:cstheme="minorHAnsi"/>
          <w:color w:val="000000" w:themeColor="text1"/>
          <w:sz w:val="22"/>
          <w:szCs w:val="22"/>
          <w:lang w:val="en-GB"/>
        </w:rPr>
        <w:t xml:space="preserve"> affect the i</w:t>
      </w:r>
      <w:r w:rsidR="00D739EF" w:rsidRPr="00513DDD">
        <w:rPr>
          <w:rFonts w:asciiTheme="minorHAnsi" w:hAnsiTheme="minorHAnsi" w:cstheme="minorHAnsi"/>
          <w:color w:val="000000" w:themeColor="text1"/>
          <w:sz w:val="22"/>
          <w:szCs w:val="22"/>
          <w:lang w:val="en-GB"/>
        </w:rPr>
        <w:t>nteraction between learners</w:t>
      </w:r>
      <w:r w:rsidRPr="00513DDD">
        <w:rPr>
          <w:rFonts w:asciiTheme="minorHAnsi" w:hAnsiTheme="minorHAnsi" w:cstheme="minorHAnsi"/>
          <w:color w:val="000000" w:themeColor="text1"/>
          <w:sz w:val="22"/>
          <w:szCs w:val="22"/>
          <w:lang w:val="en-GB"/>
        </w:rPr>
        <w:t>?</w:t>
      </w:r>
    </w:p>
    <w:p w14:paraId="3BFE5447" w14:textId="3A9CE90A" w:rsidR="005D7EE0" w:rsidRPr="00513DDD" w:rsidRDefault="005D7EE0" w:rsidP="005D7EE0">
      <w:pPr>
        <w:pStyle w:val="ListParagraph"/>
        <w:numPr>
          <w:ilvl w:val="0"/>
          <w:numId w:val="12"/>
        </w:numPr>
        <w:spacing w:line="276" w:lineRule="auto"/>
        <w:rPr>
          <w:rFonts w:asciiTheme="minorHAnsi" w:hAnsiTheme="minorHAnsi" w:cstheme="minorHAnsi"/>
          <w:color w:val="000000" w:themeColor="text1"/>
          <w:sz w:val="22"/>
          <w:szCs w:val="22"/>
          <w:lang w:val="en-GB"/>
        </w:rPr>
      </w:pPr>
      <w:r w:rsidRPr="00513DDD">
        <w:rPr>
          <w:rFonts w:asciiTheme="minorHAnsi" w:hAnsiTheme="minorHAnsi" w:cstheme="minorHAnsi"/>
          <w:color w:val="000000" w:themeColor="text1"/>
          <w:sz w:val="22"/>
          <w:szCs w:val="22"/>
          <w:lang w:val="en-GB"/>
        </w:rPr>
        <w:t>The interaction b</w:t>
      </w:r>
      <w:r w:rsidR="00D739EF" w:rsidRPr="00513DDD">
        <w:rPr>
          <w:rFonts w:asciiTheme="minorHAnsi" w:hAnsiTheme="minorHAnsi" w:cstheme="minorHAnsi"/>
          <w:color w:val="000000" w:themeColor="text1"/>
          <w:sz w:val="22"/>
          <w:szCs w:val="22"/>
          <w:lang w:val="en-GB"/>
        </w:rPr>
        <w:t>etween teachers and learners</w:t>
      </w:r>
    </w:p>
    <w:p w14:paraId="3F3690CE" w14:textId="59CB211C" w:rsidR="005D7EE0" w:rsidRPr="00513DDD" w:rsidRDefault="005D7EE0" w:rsidP="005D7EE0">
      <w:pPr>
        <w:pStyle w:val="ListParagraph"/>
        <w:numPr>
          <w:ilvl w:val="0"/>
          <w:numId w:val="12"/>
        </w:numPr>
        <w:spacing w:line="276" w:lineRule="auto"/>
        <w:rPr>
          <w:rFonts w:asciiTheme="minorHAnsi" w:hAnsiTheme="minorHAnsi" w:cstheme="minorHAnsi"/>
          <w:color w:val="000000" w:themeColor="text1"/>
          <w:sz w:val="22"/>
          <w:szCs w:val="22"/>
          <w:lang w:val="en-GB"/>
        </w:rPr>
      </w:pPr>
      <w:r w:rsidRPr="00513DDD">
        <w:rPr>
          <w:rFonts w:asciiTheme="minorHAnsi" w:hAnsiTheme="minorHAnsi" w:cstheme="minorHAnsi"/>
          <w:color w:val="000000" w:themeColor="text1"/>
          <w:sz w:val="22"/>
          <w:szCs w:val="22"/>
          <w:lang w:val="en-GB"/>
        </w:rPr>
        <w:t>The i</w:t>
      </w:r>
      <w:r w:rsidR="00D739EF" w:rsidRPr="00513DDD">
        <w:rPr>
          <w:rFonts w:asciiTheme="minorHAnsi" w:hAnsiTheme="minorHAnsi" w:cstheme="minorHAnsi"/>
          <w:color w:val="000000" w:themeColor="text1"/>
          <w:sz w:val="22"/>
          <w:szCs w:val="22"/>
          <w:lang w:val="en-GB"/>
        </w:rPr>
        <w:t>nteraction between teachers and parents</w:t>
      </w:r>
    </w:p>
    <w:p w14:paraId="6424A155" w14:textId="77777777" w:rsidR="005D7EE0" w:rsidRPr="00513DDD" w:rsidRDefault="00D739EF" w:rsidP="005D7EE0">
      <w:pPr>
        <w:pStyle w:val="ListParagraph"/>
        <w:numPr>
          <w:ilvl w:val="0"/>
          <w:numId w:val="12"/>
        </w:numPr>
        <w:spacing w:line="276" w:lineRule="auto"/>
        <w:rPr>
          <w:rFonts w:asciiTheme="minorHAnsi" w:hAnsiTheme="minorHAnsi" w:cstheme="minorHAnsi"/>
          <w:color w:val="000000" w:themeColor="text1"/>
          <w:sz w:val="22"/>
          <w:szCs w:val="22"/>
          <w:lang w:val="en-GB"/>
        </w:rPr>
      </w:pPr>
      <w:r w:rsidRPr="00513DDD">
        <w:rPr>
          <w:rFonts w:asciiTheme="minorHAnsi" w:hAnsiTheme="minorHAnsi" w:cstheme="minorHAnsi"/>
          <w:color w:val="000000" w:themeColor="text1"/>
          <w:sz w:val="22"/>
          <w:szCs w:val="22"/>
          <w:lang w:val="en-GB"/>
        </w:rPr>
        <w:t>Family life</w:t>
      </w:r>
    </w:p>
    <w:p w14:paraId="34597D80" w14:textId="77777777" w:rsidR="005D7EE0" w:rsidRPr="00513DDD" w:rsidRDefault="00D739EF" w:rsidP="005D7EE0">
      <w:pPr>
        <w:pStyle w:val="ListParagraph"/>
        <w:numPr>
          <w:ilvl w:val="0"/>
          <w:numId w:val="12"/>
        </w:numPr>
        <w:spacing w:line="276" w:lineRule="auto"/>
        <w:rPr>
          <w:rFonts w:asciiTheme="minorHAnsi" w:hAnsiTheme="minorHAnsi" w:cstheme="minorHAnsi"/>
          <w:color w:val="000000" w:themeColor="text1"/>
          <w:sz w:val="22"/>
          <w:szCs w:val="22"/>
          <w:lang w:val="en-GB"/>
        </w:rPr>
      </w:pPr>
      <w:r w:rsidRPr="00513DDD">
        <w:rPr>
          <w:rFonts w:asciiTheme="minorHAnsi" w:hAnsiTheme="minorHAnsi" w:cstheme="minorHAnsi"/>
          <w:color w:val="000000" w:themeColor="text1"/>
          <w:sz w:val="22"/>
          <w:szCs w:val="22"/>
          <w:lang w:val="en-GB"/>
        </w:rPr>
        <w:t>Equity/equal opportunities/inclusion issues</w:t>
      </w:r>
    </w:p>
    <w:p w14:paraId="7136FF47" w14:textId="68305730" w:rsidR="00D739EF" w:rsidRPr="00513DDD" w:rsidRDefault="00D739EF" w:rsidP="005D7EE0">
      <w:pPr>
        <w:pStyle w:val="ListParagraph"/>
        <w:numPr>
          <w:ilvl w:val="0"/>
          <w:numId w:val="12"/>
        </w:numPr>
        <w:spacing w:line="276" w:lineRule="auto"/>
        <w:rPr>
          <w:rFonts w:asciiTheme="minorHAnsi" w:hAnsiTheme="minorHAnsi" w:cstheme="minorHAnsi"/>
          <w:color w:val="000000" w:themeColor="text1"/>
          <w:sz w:val="22"/>
          <w:szCs w:val="22"/>
          <w:lang w:val="en-GB"/>
        </w:rPr>
      </w:pPr>
      <w:r w:rsidRPr="00513DDD">
        <w:rPr>
          <w:rFonts w:asciiTheme="minorHAnsi" w:hAnsiTheme="minorHAnsi" w:cstheme="minorHAnsi"/>
          <w:color w:val="000000" w:themeColor="text1"/>
          <w:sz w:val="22"/>
          <w:szCs w:val="22"/>
          <w:lang w:val="en-GB"/>
        </w:rPr>
        <w:lastRenderedPageBreak/>
        <w:t>Community involvement in teaching and learning</w:t>
      </w:r>
      <w:r w:rsidRPr="00513DDD">
        <w:rPr>
          <w:rFonts w:asciiTheme="minorHAnsi" w:hAnsiTheme="minorHAnsi" w:cstheme="minorHAnsi"/>
          <w:color w:val="000000" w:themeColor="text1"/>
          <w:sz w:val="22"/>
          <w:szCs w:val="22"/>
          <w:lang w:val="en-GB"/>
        </w:rPr>
        <w:br/>
        <w:t>Online, or ICT based teaching</w:t>
      </w:r>
    </w:p>
    <w:p w14:paraId="44768D60" w14:textId="0F79BABC" w:rsidR="00D739EF" w:rsidRPr="00513DDD" w:rsidRDefault="00D739EF" w:rsidP="00D739EF">
      <w:pPr>
        <w:rPr>
          <w:color w:val="000000" w:themeColor="text1"/>
          <w:lang w:val="en-GB"/>
        </w:rPr>
      </w:pPr>
    </w:p>
    <w:p w14:paraId="4BFD858E" w14:textId="23E3764E" w:rsidR="00D739EF" w:rsidRPr="00513DDD" w:rsidRDefault="00D739EF" w:rsidP="00D739EF">
      <w:pPr>
        <w:rPr>
          <w:rFonts w:cstheme="minorHAnsi"/>
          <w:color w:val="000000" w:themeColor="text1"/>
          <w:lang w:val="en-GB"/>
        </w:rPr>
      </w:pPr>
      <w:r w:rsidRPr="00513DDD">
        <w:rPr>
          <w:color w:val="000000" w:themeColor="text1"/>
          <w:lang w:val="en-GB"/>
        </w:rPr>
        <w:t>2.</w:t>
      </w:r>
      <w:r w:rsidRPr="00513DDD">
        <w:rPr>
          <w:color w:val="000000" w:themeColor="text1"/>
          <w:lang w:val="en-GB"/>
        </w:rPr>
        <w:tab/>
      </w:r>
      <w:r w:rsidR="005D7EE0" w:rsidRPr="00513DDD">
        <w:rPr>
          <w:color w:val="000000" w:themeColor="text1"/>
          <w:lang w:val="en-GB"/>
        </w:rPr>
        <w:t>How did the COVID pandemic affect teacher-education and learning?</w:t>
      </w:r>
      <w:r w:rsidRPr="00513DDD">
        <w:rPr>
          <w:rFonts w:eastAsiaTheme="majorEastAsia" w:cstheme="minorHAnsi"/>
          <w:color w:val="000000" w:themeColor="text1"/>
          <w:kern w:val="24"/>
          <w:lang w:val="en-GB"/>
        </w:rPr>
        <w:br/>
      </w:r>
    </w:p>
    <w:p w14:paraId="6997E828" w14:textId="1F6ABCA4" w:rsidR="00D739EF" w:rsidRPr="00513DDD" w:rsidRDefault="00426D87" w:rsidP="005D7EE0">
      <w:pPr>
        <w:pStyle w:val="ListParagraph"/>
        <w:numPr>
          <w:ilvl w:val="0"/>
          <w:numId w:val="13"/>
        </w:numPr>
        <w:spacing w:line="276" w:lineRule="auto"/>
        <w:rPr>
          <w:rFonts w:asciiTheme="minorHAnsi" w:hAnsiTheme="minorHAnsi" w:cstheme="minorHAnsi"/>
          <w:color w:val="000000" w:themeColor="text1"/>
          <w:sz w:val="22"/>
          <w:szCs w:val="22"/>
          <w:lang w:val="en-GB"/>
        </w:rPr>
      </w:pPr>
      <w:r w:rsidRPr="00513DDD">
        <w:rPr>
          <w:rFonts w:asciiTheme="minorHAnsi" w:eastAsia="Noto Sans Symbols" w:hAnsiTheme="minorHAnsi" w:cstheme="minorHAnsi"/>
          <w:color w:val="000000" w:themeColor="text1"/>
          <w:kern w:val="24"/>
          <w:sz w:val="22"/>
          <w:szCs w:val="22"/>
          <w:lang w:val="en-GB"/>
        </w:rPr>
        <w:t>How did it affect the d</w:t>
      </w:r>
      <w:r w:rsidR="00D739EF" w:rsidRPr="00513DDD">
        <w:rPr>
          <w:rFonts w:asciiTheme="minorHAnsi" w:eastAsia="Noto Sans Symbols" w:hAnsiTheme="minorHAnsi" w:cstheme="minorHAnsi"/>
          <w:color w:val="000000" w:themeColor="text1"/>
          <w:kern w:val="24"/>
          <w:sz w:val="22"/>
          <w:szCs w:val="22"/>
          <w:lang w:val="en-GB"/>
        </w:rPr>
        <w:t>evelopment of teacher trainees</w:t>
      </w:r>
    </w:p>
    <w:p w14:paraId="03B22758" w14:textId="0C41D48F" w:rsidR="00D739EF" w:rsidRPr="00513DDD" w:rsidRDefault="00426D87" w:rsidP="005D7EE0">
      <w:pPr>
        <w:pStyle w:val="ListParagraph"/>
        <w:numPr>
          <w:ilvl w:val="0"/>
          <w:numId w:val="13"/>
        </w:numPr>
        <w:spacing w:line="276" w:lineRule="auto"/>
        <w:rPr>
          <w:rFonts w:asciiTheme="minorHAnsi" w:hAnsiTheme="minorHAnsi" w:cstheme="minorHAnsi"/>
          <w:color w:val="000000" w:themeColor="text1"/>
          <w:sz w:val="22"/>
          <w:szCs w:val="22"/>
          <w:lang w:val="en-GB"/>
        </w:rPr>
      </w:pPr>
      <w:r w:rsidRPr="00513DDD">
        <w:rPr>
          <w:rFonts w:asciiTheme="minorHAnsi" w:eastAsia="Noto Sans Symbols" w:hAnsiTheme="minorHAnsi" w:cstheme="minorHAnsi"/>
          <w:color w:val="000000" w:themeColor="text1"/>
          <w:kern w:val="24"/>
          <w:sz w:val="22"/>
          <w:szCs w:val="22"/>
          <w:lang w:val="en-GB"/>
        </w:rPr>
        <w:t>The p</w:t>
      </w:r>
      <w:r w:rsidR="00D739EF" w:rsidRPr="00513DDD">
        <w:rPr>
          <w:rFonts w:asciiTheme="minorHAnsi" w:eastAsia="Noto Sans Symbols" w:hAnsiTheme="minorHAnsi" w:cstheme="minorHAnsi"/>
          <w:color w:val="000000" w:themeColor="text1"/>
          <w:kern w:val="24"/>
          <w:sz w:val="22"/>
          <w:szCs w:val="22"/>
          <w:lang w:val="en-GB"/>
        </w:rPr>
        <w:t>rofessional development of teachers</w:t>
      </w:r>
    </w:p>
    <w:p w14:paraId="649C0228" w14:textId="7E6B967E" w:rsidR="00D739EF" w:rsidRPr="00513DDD" w:rsidRDefault="00D739EF" w:rsidP="005D7EE0">
      <w:pPr>
        <w:pStyle w:val="ListParagraph"/>
        <w:numPr>
          <w:ilvl w:val="0"/>
          <w:numId w:val="13"/>
        </w:numPr>
        <w:spacing w:line="276" w:lineRule="auto"/>
        <w:rPr>
          <w:rFonts w:asciiTheme="minorHAnsi" w:hAnsiTheme="minorHAnsi" w:cstheme="minorHAnsi"/>
          <w:color w:val="000000" w:themeColor="text1"/>
          <w:sz w:val="22"/>
          <w:szCs w:val="22"/>
          <w:lang w:val="en-GB"/>
        </w:rPr>
      </w:pPr>
      <w:r w:rsidRPr="00513DDD">
        <w:rPr>
          <w:rFonts w:asciiTheme="minorHAnsi" w:eastAsia="Noto Sans Symbols" w:hAnsiTheme="minorHAnsi" w:cstheme="minorHAnsi"/>
          <w:color w:val="000000" w:themeColor="text1"/>
          <w:kern w:val="24"/>
          <w:sz w:val="22"/>
          <w:szCs w:val="22"/>
          <w:lang w:val="en-GB"/>
        </w:rPr>
        <w:t>Mentoring coaching and counselling</w:t>
      </w:r>
      <w:r w:rsidR="00426D87" w:rsidRPr="00513DDD">
        <w:rPr>
          <w:rFonts w:asciiTheme="minorHAnsi" w:eastAsia="Noto Sans Symbols" w:hAnsiTheme="minorHAnsi" w:cstheme="minorHAnsi"/>
          <w:color w:val="000000" w:themeColor="text1"/>
          <w:kern w:val="24"/>
          <w:sz w:val="22"/>
          <w:szCs w:val="22"/>
          <w:lang w:val="en-GB"/>
        </w:rPr>
        <w:t xml:space="preserve"> processes</w:t>
      </w:r>
    </w:p>
    <w:p w14:paraId="500B924B" w14:textId="4AC5B29B" w:rsidR="00D739EF" w:rsidRPr="00513DDD" w:rsidRDefault="00D739EF" w:rsidP="005D7EE0">
      <w:pPr>
        <w:pStyle w:val="ListParagraph"/>
        <w:numPr>
          <w:ilvl w:val="0"/>
          <w:numId w:val="13"/>
        </w:numPr>
        <w:spacing w:line="276" w:lineRule="auto"/>
        <w:rPr>
          <w:rFonts w:asciiTheme="minorHAnsi" w:hAnsiTheme="minorHAnsi" w:cstheme="minorHAnsi"/>
          <w:color w:val="000000" w:themeColor="text1"/>
          <w:sz w:val="22"/>
          <w:szCs w:val="22"/>
          <w:lang w:val="en-GB"/>
        </w:rPr>
      </w:pPr>
      <w:r w:rsidRPr="00513DDD">
        <w:rPr>
          <w:rFonts w:asciiTheme="minorHAnsi" w:eastAsia="Noto Sans Symbols" w:hAnsiTheme="minorHAnsi" w:cstheme="minorHAnsi"/>
          <w:color w:val="000000" w:themeColor="text1"/>
          <w:kern w:val="24"/>
          <w:sz w:val="22"/>
          <w:szCs w:val="22"/>
          <w:lang w:val="en-GB"/>
        </w:rPr>
        <w:t>Co-operation</w:t>
      </w:r>
      <w:r w:rsidR="00426D87" w:rsidRPr="00513DDD">
        <w:rPr>
          <w:rFonts w:asciiTheme="minorHAnsi" w:eastAsia="Noto Sans Symbols" w:hAnsiTheme="minorHAnsi" w:cstheme="minorHAnsi"/>
          <w:color w:val="000000" w:themeColor="text1"/>
          <w:kern w:val="24"/>
          <w:sz w:val="22"/>
          <w:szCs w:val="22"/>
          <w:lang w:val="en-GB"/>
        </w:rPr>
        <w:t>/</w:t>
      </w:r>
      <w:r w:rsidRPr="00513DDD">
        <w:rPr>
          <w:rFonts w:asciiTheme="minorHAnsi" w:eastAsia="Noto Sans Symbols" w:hAnsiTheme="minorHAnsi" w:cstheme="minorHAnsi"/>
          <w:color w:val="000000" w:themeColor="text1"/>
          <w:kern w:val="24"/>
          <w:sz w:val="22"/>
          <w:szCs w:val="22"/>
          <w:lang w:val="en-GB"/>
        </w:rPr>
        <w:t>collaboration of teachers/educators</w:t>
      </w:r>
    </w:p>
    <w:p w14:paraId="66F83850" w14:textId="736FC171" w:rsidR="00D739EF" w:rsidRPr="00513DDD" w:rsidRDefault="00D739EF" w:rsidP="005D7EE0">
      <w:pPr>
        <w:pStyle w:val="ListParagraph"/>
        <w:numPr>
          <w:ilvl w:val="0"/>
          <w:numId w:val="13"/>
        </w:numPr>
        <w:spacing w:line="276" w:lineRule="auto"/>
        <w:rPr>
          <w:rFonts w:asciiTheme="minorHAnsi" w:hAnsiTheme="minorHAnsi" w:cstheme="minorHAnsi"/>
          <w:color w:val="000000" w:themeColor="text1"/>
          <w:sz w:val="22"/>
          <w:szCs w:val="22"/>
          <w:lang w:val="en-GB"/>
        </w:rPr>
      </w:pPr>
      <w:r w:rsidRPr="00513DDD">
        <w:rPr>
          <w:rFonts w:asciiTheme="minorHAnsi" w:eastAsia="Noto Sans Symbols" w:hAnsiTheme="minorHAnsi" w:cstheme="minorHAnsi"/>
          <w:color w:val="000000" w:themeColor="text1"/>
          <w:kern w:val="24"/>
          <w:sz w:val="22"/>
          <w:szCs w:val="22"/>
          <w:lang w:val="en-GB"/>
        </w:rPr>
        <w:t>Interprofessional learning of teachers</w:t>
      </w:r>
      <w:r w:rsidR="00426D87" w:rsidRPr="00513DDD">
        <w:rPr>
          <w:rFonts w:asciiTheme="minorHAnsi" w:eastAsia="Noto Sans Symbols" w:hAnsiTheme="minorHAnsi" w:cstheme="minorHAnsi"/>
          <w:color w:val="000000" w:themeColor="text1"/>
          <w:kern w:val="24"/>
          <w:sz w:val="22"/>
          <w:szCs w:val="22"/>
          <w:lang w:val="en-GB"/>
        </w:rPr>
        <w:t xml:space="preserve"> </w:t>
      </w:r>
      <w:r w:rsidR="00647084" w:rsidRPr="00513DDD">
        <w:rPr>
          <w:rFonts w:asciiTheme="minorHAnsi" w:eastAsia="Noto Sans Symbols" w:hAnsiTheme="minorHAnsi" w:cstheme="minorHAnsi"/>
          <w:color w:val="000000" w:themeColor="text1"/>
          <w:kern w:val="24"/>
          <w:sz w:val="22"/>
          <w:szCs w:val="22"/>
          <w:lang w:val="en-GB"/>
        </w:rPr>
        <w:t>across</w:t>
      </w:r>
      <w:r w:rsidR="00426D87" w:rsidRPr="00513DDD">
        <w:rPr>
          <w:rFonts w:asciiTheme="minorHAnsi" w:eastAsia="Noto Sans Symbols" w:hAnsiTheme="minorHAnsi" w:cstheme="minorHAnsi"/>
          <w:color w:val="000000" w:themeColor="text1"/>
          <w:kern w:val="24"/>
          <w:sz w:val="22"/>
          <w:szCs w:val="22"/>
          <w:lang w:val="en-GB"/>
        </w:rPr>
        <w:t xml:space="preserve"> </w:t>
      </w:r>
      <w:r w:rsidR="00647084" w:rsidRPr="00513DDD">
        <w:rPr>
          <w:rFonts w:asciiTheme="minorHAnsi" w:eastAsia="Noto Sans Symbols" w:hAnsiTheme="minorHAnsi" w:cstheme="minorHAnsi"/>
          <w:color w:val="000000" w:themeColor="text1"/>
          <w:kern w:val="24"/>
          <w:sz w:val="22"/>
          <w:szCs w:val="22"/>
          <w:lang w:val="en-GB"/>
        </w:rPr>
        <w:t>disciplines</w:t>
      </w:r>
      <w:r w:rsidR="00426D87" w:rsidRPr="00513DDD">
        <w:rPr>
          <w:rFonts w:asciiTheme="minorHAnsi" w:eastAsia="Noto Sans Symbols" w:hAnsiTheme="minorHAnsi" w:cstheme="minorHAnsi"/>
          <w:color w:val="000000" w:themeColor="text1"/>
          <w:kern w:val="24"/>
          <w:sz w:val="22"/>
          <w:szCs w:val="22"/>
          <w:lang w:val="en-GB"/>
        </w:rPr>
        <w:t xml:space="preserve"> and </w:t>
      </w:r>
      <w:r w:rsidR="00647084" w:rsidRPr="00513DDD">
        <w:rPr>
          <w:rFonts w:asciiTheme="minorHAnsi" w:eastAsia="Noto Sans Symbols" w:hAnsiTheme="minorHAnsi" w:cstheme="minorHAnsi"/>
          <w:color w:val="000000" w:themeColor="text1"/>
          <w:kern w:val="24"/>
          <w:sz w:val="22"/>
          <w:szCs w:val="22"/>
          <w:lang w:val="en-GB"/>
        </w:rPr>
        <w:t>levels</w:t>
      </w:r>
    </w:p>
    <w:p w14:paraId="5B953292" w14:textId="2032615A" w:rsidR="00D739EF" w:rsidRPr="00513DDD" w:rsidRDefault="00647084" w:rsidP="005D7EE0">
      <w:pPr>
        <w:pStyle w:val="ListParagraph"/>
        <w:numPr>
          <w:ilvl w:val="0"/>
          <w:numId w:val="13"/>
        </w:numPr>
        <w:spacing w:line="276" w:lineRule="auto"/>
        <w:rPr>
          <w:rFonts w:asciiTheme="minorHAnsi" w:hAnsiTheme="minorHAnsi" w:cstheme="minorHAnsi"/>
          <w:color w:val="000000" w:themeColor="text1"/>
          <w:sz w:val="22"/>
          <w:szCs w:val="22"/>
          <w:lang w:val="en-GB"/>
        </w:rPr>
      </w:pPr>
      <w:r w:rsidRPr="00513DDD">
        <w:rPr>
          <w:rFonts w:asciiTheme="minorHAnsi" w:eastAsia="Noto Sans Symbols" w:hAnsiTheme="minorHAnsi" w:cstheme="minorHAnsi"/>
          <w:color w:val="000000" w:themeColor="text1"/>
          <w:kern w:val="24"/>
          <w:sz w:val="22"/>
          <w:szCs w:val="22"/>
          <w:lang w:val="en-GB"/>
        </w:rPr>
        <w:t>School based (action) r</w:t>
      </w:r>
      <w:r w:rsidR="00D739EF" w:rsidRPr="00513DDD">
        <w:rPr>
          <w:rFonts w:asciiTheme="minorHAnsi" w:eastAsia="Noto Sans Symbols" w:hAnsiTheme="minorHAnsi" w:cstheme="minorHAnsi"/>
          <w:color w:val="000000" w:themeColor="text1"/>
          <w:kern w:val="24"/>
          <w:sz w:val="22"/>
          <w:szCs w:val="22"/>
          <w:lang w:val="en-GB"/>
        </w:rPr>
        <w:t>esearch</w:t>
      </w:r>
    </w:p>
    <w:p w14:paraId="05C1FF42" w14:textId="02E652AC" w:rsidR="00D739EF" w:rsidRPr="00513DDD" w:rsidRDefault="00D739EF" w:rsidP="005D7EE0">
      <w:pPr>
        <w:pStyle w:val="ListParagraph"/>
        <w:numPr>
          <w:ilvl w:val="0"/>
          <w:numId w:val="13"/>
        </w:numPr>
        <w:spacing w:line="276" w:lineRule="auto"/>
        <w:rPr>
          <w:rFonts w:asciiTheme="minorHAnsi" w:hAnsiTheme="minorHAnsi" w:cstheme="minorHAnsi"/>
          <w:color w:val="000000" w:themeColor="text1"/>
          <w:sz w:val="22"/>
          <w:szCs w:val="22"/>
          <w:lang w:val="en-GB"/>
        </w:rPr>
      </w:pPr>
      <w:r w:rsidRPr="00513DDD">
        <w:rPr>
          <w:rFonts w:asciiTheme="minorHAnsi" w:eastAsia="Noto Sans Symbols" w:hAnsiTheme="minorHAnsi" w:cstheme="minorHAnsi"/>
          <w:color w:val="000000" w:themeColor="text1"/>
          <w:kern w:val="24"/>
          <w:sz w:val="22"/>
          <w:szCs w:val="22"/>
          <w:lang w:val="en-GB"/>
        </w:rPr>
        <w:t>Innovation</w:t>
      </w:r>
      <w:r w:rsidR="00647084" w:rsidRPr="00513DDD">
        <w:rPr>
          <w:rFonts w:asciiTheme="minorHAnsi" w:eastAsia="Noto Sans Symbols" w:hAnsiTheme="minorHAnsi" w:cstheme="minorHAnsi"/>
          <w:color w:val="000000" w:themeColor="text1"/>
          <w:kern w:val="24"/>
          <w:sz w:val="22"/>
          <w:szCs w:val="22"/>
          <w:lang w:val="en-GB"/>
        </w:rPr>
        <w:t xml:space="preserve"> strategies, and implementation</w:t>
      </w:r>
    </w:p>
    <w:p w14:paraId="36B0400C" w14:textId="4FAAE28E" w:rsidR="00D739EF" w:rsidRPr="00513DDD" w:rsidRDefault="00647084" w:rsidP="005D7EE0">
      <w:pPr>
        <w:pStyle w:val="ListParagraph"/>
        <w:numPr>
          <w:ilvl w:val="0"/>
          <w:numId w:val="13"/>
        </w:numPr>
        <w:spacing w:line="276" w:lineRule="auto"/>
        <w:rPr>
          <w:rFonts w:asciiTheme="minorHAnsi" w:hAnsiTheme="minorHAnsi" w:cstheme="minorHAnsi"/>
          <w:color w:val="000000" w:themeColor="text1"/>
          <w:sz w:val="22"/>
          <w:szCs w:val="22"/>
          <w:lang w:val="en-GB"/>
        </w:rPr>
      </w:pPr>
      <w:r w:rsidRPr="00513DDD">
        <w:rPr>
          <w:rFonts w:asciiTheme="minorHAnsi" w:eastAsia="Noto Sans Symbols" w:hAnsiTheme="minorHAnsi" w:cstheme="minorHAnsi"/>
          <w:color w:val="000000" w:themeColor="text1"/>
          <w:kern w:val="24"/>
          <w:sz w:val="22"/>
          <w:szCs w:val="22"/>
          <w:lang w:val="en-GB"/>
        </w:rPr>
        <w:t>School, or educational l</w:t>
      </w:r>
      <w:r w:rsidR="00D739EF" w:rsidRPr="00513DDD">
        <w:rPr>
          <w:rFonts w:asciiTheme="minorHAnsi" w:eastAsia="Noto Sans Symbols" w:hAnsiTheme="minorHAnsi" w:cstheme="minorHAnsi"/>
          <w:color w:val="000000" w:themeColor="text1"/>
          <w:kern w:val="24"/>
          <w:sz w:val="22"/>
          <w:szCs w:val="22"/>
          <w:lang w:val="en-GB"/>
        </w:rPr>
        <w:t>eadership</w:t>
      </w:r>
    </w:p>
    <w:p w14:paraId="5D6A0241" w14:textId="250A68CA" w:rsidR="00426D87" w:rsidRPr="00513DDD" w:rsidRDefault="00426D87" w:rsidP="00426D87">
      <w:pPr>
        <w:spacing w:line="276" w:lineRule="auto"/>
        <w:rPr>
          <w:rFonts w:cstheme="minorHAnsi"/>
          <w:color w:val="000000" w:themeColor="text1"/>
          <w:lang w:val="en-GB"/>
        </w:rPr>
      </w:pPr>
    </w:p>
    <w:p w14:paraId="28285136" w14:textId="5E415A2C" w:rsidR="00BC0D2C" w:rsidRPr="00513DDD" w:rsidRDefault="00BC0D2C" w:rsidP="0065236F">
      <w:pPr>
        <w:pStyle w:val="Heading2"/>
        <w:rPr>
          <w:rFonts w:eastAsiaTheme="minorEastAsia"/>
          <w:lang w:val="en-GB"/>
        </w:rPr>
      </w:pPr>
      <w:bookmarkStart w:id="2" w:name="_Toc124522007"/>
      <w:r w:rsidRPr="00513DDD">
        <w:rPr>
          <w:rFonts w:eastAsiaTheme="minorEastAsia"/>
          <w:lang w:val="en-GB"/>
        </w:rPr>
        <w:t>III.</w:t>
      </w:r>
      <w:r w:rsidRPr="00513DDD">
        <w:rPr>
          <w:rFonts w:eastAsiaTheme="minorEastAsia"/>
          <w:lang w:val="en-GB"/>
        </w:rPr>
        <w:tab/>
        <w:t>First impressions</w:t>
      </w:r>
      <w:bookmarkEnd w:id="2"/>
    </w:p>
    <w:p w14:paraId="4F04A938" w14:textId="179EADAF" w:rsidR="00BC0D2C" w:rsidRPr="00513DDD" w:rsidRDefault="00BC0D2C" w:rsidP="00C3730D">
      <w:pPr>
        <w:rPr>
          <w:rFonts w:ascii="Calibri" w:eastAsia="Calibri" w:hAnsi="Calibri" w:cs="Calibri"/>
          <w:color w:val="000000"/>
          <w:lang w:val="en-GB" w:eastAsia="nl-NL"/>
        </w:rPr>
      </w:pPr>
      <w:r w:rsidRPr="00513DDD">
        <w:rPr>
          <w:rFonts w:ascii="Calibri" w:eastAsia="Calibri" w:hAnsi="Calibri" w:cs="Calibri"/>
          <w:lang w:val="en-GB" w:eastAsia="nl-NL"/>
        </w:rPr>
        <w:t>The Covid-19 pandemic affected education in many ways. It had a profound impact on various aspects of education and learning at home, in schools, online, among students, teachers, and school leaders. It affected</w:t>
      </w:r>
      <w:r w:rsidR="00C3730D" w:rsidRPr="00513DDD">
        <w:rPr>
          <w:rFonts w:ascii="Calibri" w:eastAsia="Calibri" w:hAnsi="Calibri" w:cs="Calibri"/>
          <w:lang w:val="en-GB" w:eastAsia="nl-NL"/>
        </w:rPr>
        <w:t>:</w:t>
      </w:r>
      <w:r w:rsidR="00C3730D" w:rsidRPr="00513DDD">
        <w:rPr>
          <w:rFonts w:ascii="Calibri" w:eastAsia="Calibri" w:hAnsi="Calibri" w:cs="Calibri"/>
          <w:lang w:val="en-GB" w:eastAsia="nl-NL"/>
        </w:rPr>
        <w:br/>
      </w:r>
      <w:r w:rsidR="00C3730D" w:rsidRPr="00513DDD">
        <w:rPr>
          <w:rFonts w:ascii="Calibri" w:eastAsia="Calibri" w:hAnsi="Calibri" w:cs="Calibri"/>
          <w:lang w:val="en-GB" w:eastAsia="nl-NL"/>
        </w:rPr>
        <w:br/>
      </w:r>
      <w:r w:rsidRPr="00513DDD">
        <w:rPr>
          <w:rFonts w:ascii="Calibri" w:eastAsia="Calibri" w:hAnsi="Calibri" w:cs="Calibri"/>
          <w:i/>
          <w:iCs/>
          <w:color w:val="000000"/>
          <w:lang w:val="en-GB" w:eastAsia="nl-NL"/>
        </w:rPr>
        <w:t>Family life</w:t>
      </w:r>
      <w:r w:rsidRPr="00513DDD">
        <w:rPr>
          <w:rFonts w:ascii="Calibri" w:eastAsia="Calibri" w:hAnsi="Calibri" w:cs="Calibri"/>
          <w:color w:val="000000"/>
          <w:lang w:val="en-GB" w:eastAsia="nl-NL"/>
        </w:rPr>
        <w:t xml:space="preserve">. Children increasingly studied at home, had to share devices, needed a quiet place to study, and </w:t>
      </w:r>
      <w:r w:rsidR="005312E7" w:rsidRPr="00513DDD">
        <w:rPr>
          <w:rFonts w:ascii="Calibri" w:eastAsia="Calibri" w:hAnsi="Calibri" w:cs="Calibri"/>
          <w:color w:val="000000"/>
          <w:lang w:val="en-GB" w:eastAsia="nl-NL"/>
        </w:rPr>
        <w:t>asked</w:t>
      </w:r>
      <w:r w:rsidRPr="00513DDD">
        <w:rPr>
          <w:rFonts w:ascii="Calibri" w:eastAsia="Calibri" w:hAnsi="Calibri" w:cs="Calibri"/>
          <w:color w:val="000000"/>
          <w:lang w:val="en-GB" w:eastAsia="nl-NL"/>
        </w:rPr>
        <w:t xml:space="preserve"> questions and support when necessary.</w:t>
      </w:r>
    </w:p>
    <w:p w14:paraId="00DC9699" w14:textId="253B513D" w:rsidR="00BC0D2C" w:rsidRPr="00513DDD" w:rsidRDefault="00BC0D2C" w:rsidP="00BC0D2C">
      <w:pPr>
        <w:pBdr>
          <w:top w:val="nil"/>
          <w:left w:val="nil"/>
          <w:bottom w:val="nil"/>
          <w:right w:val="nil"/>
          <w:between w:val="nil"/>
        </w:pBdr>
        <w:spacing w:after="0"/>
        <w:rPr>
          <w:rFonts w:ascii="Calibri" w:eastAsia="Calibri" w:hAnsi="Calibri" w:cs="Calibri"/>
          <w:color w:val="000000"/>
          <w:lang w:val="en-GB" w:eastAsia="nl-NL"/>
        </w:rPr>
      </w:pPr>
      <w:r w:rsidRPr="00513DDD">
        <w:rPr>
          <w:rFonts w:ascii="Calibri" w:eastAsia="Calibri" w:hAnsi="Calibri" w:cs="Calibri"/>
          <w:i/>
          <w:iCs/>
          <w:color w:val="000000"/>
          <w:lang w:val="en-GB" w:eastAsia="nl-NL"/>
        </w:rPr>
        <w:t>Interaction between learners</w:t>
      </w:r>
      <w:r w:rsidRPr="00513DDD">
        <w:rPr>
          <w:rFonts w:ascii="Calibri" w:eastAsia="Calibri" w:hAnsi="Calibri" w:cs="Calibri"/>
          <w:color w:val="000000"/>
          <w:lang w:val="en-GB" w:eastAsia="nl-NL"/>
        </w:rPr>
        <w:t xml:space="preserve">. The normal interaction </w:t>
      </w:r>
      <w:r w:rsidR="005312E7">
        <w:rPr>
          <w:rFonts w:ascii="Calibri" w:eastAsia="Calibri" w:hAnsi="Calibri" w:cs="Calibri"/>
          <w:color w:val="000000"/>
          <w:lang w:val="en-GB" w:eastAsia="nl-NL"/>
        </w:rPr>
        <w:t xml:space="preserve">in </w:t>
      </w:r>
      <w:r w:rsidR="005312E7" w:rsidRPr="00513DDD">
        <w:rPr>
          <w:rFonts w:ascii="Calibri" w:eastAsia="Calibri" w:hAnsi="Calibri" w:cs="Calibri"/>
          <w:color w:val="000000"/>
          <w:lang w:val="en-GB" w:eastAsia="nl-NL"/>
        </w:rPr>
        <w:t>classrooms</w:t>
      </w:r>
      <w:r w:rsidRPr="00513DDD">
        <w:rPr>
          <w:rFonts w:ascii="Calibri" w:eastAsia="Calibri" w:hAnsi="Calibri" w:cs="Calibri"/>
          <w:color w:val="000000"/>
          <w:lang w:val="en-GB" w:eastAsia="nl-NL"/>
        </w:rPr>
        <w:t xml:space="preserve"> now was happening online. Peers became small picture on screens, some were invisible on screen because of a lack of connectivity, or in other ways failing infrastructure.</w:t>
      </w:r>
      <w:r w:rsidR="00C3730D" w:rsidRPr="00513DDD">
        <w:rPr>
          <w:rFonts w:ascii="Calibri" w:eastAsia="Calibri" w:hAnsi="Calibri" w:cs="Calibri"/>
          <w:color w:val="000000"/>
          <w:lang w:val="en-GB" w:eastAsia="nl-NL"/>
        </w:rPr>
        <w:br/>
      </w:r>
    </w:p>
    <w:p w14:paraId="43A18CF4" w14:textId="68B1A383" w:rsidR="00BC0D2C" w:rsidRPr="00513DDD" w:rsidRDefault="00BC0D2C" w:rsidP="00BC0D2C">
      <w:pPr>
        <w:pBdr>
          <w:top w:val="nil"/>
          <w:left w:val="nil"/>
          <w:bottom w:val="nil"/>
          <w:right w:val="nil"/>
          <w:between w:val="nil"/>
        </w:pBdr>
        <w:spacing w:after="0"/>
        <w:rPr>
          <w:rFonts w:ascii="Calibri" w:eastAsia="Calibri" w:hAnsi="Calibri" w:cs="Calibri"/>
          <w:color w:val="000000"/>
          <w:lang w:val="en-GB" w:eastAsia="nl-NL"/>
        </w:rPr>
      </w:pPr>
      <w:r w:rsidRPr="00513DDD">
        <w:rPr>
          <w:rFonts w:ascii="Calibri" w:eastAsia="Calibri" w:hAnsi="Calibri" w:cs="Calibri"/>
          <w:i/>
          <w:iCs/>
          <w:color w:val="000000"/>
          <w:lang w:val="en-GB" w:eastAsia="nl-NL"/>
        </w:rPr>
        <w:t>Interaction between teachers and learners</w:t>
      </w:r>
      <w:r w:rsidRPr="00513DDD">
        <w:rPr>
          <w:rFonts w:ascii="Calibri" w:eastAsia="Calibri" w:hAnsi="Calibri" w:cs="Calibri"/>
          <w:color w:val="000000"/>
          <w:lang w:val="en-GB" w:eastAsia="nl-NL"/>
        </w:rPr>
        <w:t xml:space="preserve">. Teachers had problems in online </w:t>
      </w:r>
      <w:r w:rsidR="005312E7" w:rsidRPr="00513DDD">
        <w:rPr>
          <w:rFonts w:ascii="Calibri" w:eastAsia="Calibri" w:hAnsi="Calibri" w:cs="Calibri"/>
          <w:color w:val="000000"/>
          <w:lang w:val="en-GB" w:eastAsia="nl-NL"/>
        </w:rPr>
        <w:t>classroom</w:t>
      </w:r>
      <w:r w:rsidRPr="00513DDD">
        <w:rPr>
          <w:rFonts w:ascii="Calibri" w:eastAsia="Calibri" w:hAnsi="Calibri" w:cs="Calibri"/>
          <w:color w:val="000000"/>
          <w:lang w:val="en-GB" w:eastAsia="nl-NL"/>
        </w:rPr>
        <w:t xml:space="preserve"> management especially in </w:t>
      </w:r>
      <w:r w:rsidR="005312E7" w:rsidRPr="00513DDD">
        <w:rPr>
          <w:rFonts w:ascii="Calibri" w:eastAsia="Calibri" w:hAnsi="Calibri" w:cs="Calibri"/>
          <w:color w:val="000000"/>
          <w:lang w:val="en-GB" w:eastAsia="nl-NL"/>
        </w:rPr>
        <w:t>involving or</w:t>
      </w:r>
      <w:r w:rsidRPr="00513DDD">
        <w:rPr>
          <w:rFonts w:ascii="Calibri" w:eastAsia="Calibri" w:hAnsi="Calibri" w:cs="Calibri"/>
          <w:color w:val="000000"/>
          <w:lang w:val="en-GB" w:eastAsia="nl-NL"/>
        </w:rPr>
        <w:t xml:space="preserve"> engaging students in the learning processes.</w:t>
      </w:r>
      <w:r w:rsidR="00C3730D" w:rsidRPr="00513DDD">
        <w:rPr>
          <w:rFonts w:ascii="Calibri" w:eastAsia="Calibri" w:hAnsi="Calibri" w:cs="Calibri"/>
          <w:color w:val="000000"/>
          <w:lang w:val="en-GB" w:eastAsia="nl-NL"/>
        </w:rPr>
        <w:br/>
      </w:r>
      <w:r w:rsidRPr="00513DDD">
        <w:rPr>
          <w:rFonts w:ascii="Calibri" w:eastAsia="Calibri" w:hAnsi="Calibri" w:cs="Calibri"/>
          <w:i/>
          <w:iCs/>
          <w:color w:val="000000"/>
          <w:lang w:val="en-GB" w:eastAsia="nl-NL"/>
        </w:rPr>
        <w:br/>
        <w:t>Interaction between teachers and parents</w:t>
      </w:r>
      <w:r w:rsidRPr="00513DDD">
        <w:rPr>
          <w:rFonts w:ascii="Calibri" w:eastAsia="Calibri" w:hAnsi="Calibri" w:cs="Calibri"/>
          <w:color w:val="000000"/>
          <w:lang w:val="en-GB" w:eastAsia="nl-NL"/>
        </w:rPr>
        <w:t xml:space="preserve">. Teachers to some extent now had </w:t>
      </w:r>
      <w:r w:rsidR="005312E7" w:rsidRPr="00513DDD">
        <w:rPr>
          <w:rFonts w:ascii="Calibri" w:eastAsia="Calibri" w:hAnsi="Calibri" w:cs="Calibri"/>
          <w:color w:val="000000"/>
          <w:lang w:val="en-GB" w:eastAsia="nl-NL"/>
        </w:rPr>
        <w:t>to</w:t>
      </w:r>
      <w:r w:rsidRPr="00513DDD">
        <w:rPr>
          <w:rFonts w:ascii="Calibri" w:eastAsia="Calibri" w:hAnsi="Calibri" w:cs="Calibri"/>
          <w:color w:val="000000"/>
          <w:lang w:val="en-GB" w:eastAsia="nl-NL"/>
        </w:rPr>
        <w:t xml:space="preserve"> reach students through parents. Parents, however, didn’t always feel equipped and competent to play the educative role needed. Teachers increasingly had to provide parents with instructions on how to stimulate their children and how to support and monitor their progress.</w:t>
      </w:r>
      <w:r w:rsidR="00C3730D" w:rsidRPr="00513DDD">
        <w:rPr>
          <w:rFonts w:ascii="Calibri" w:eastAsia="Calibri" w:hAnsi="Calibri" w:cs="Calibri"/>
          <w:color w:val="000000"/>
          <w:lang w:val="en-GB" w:eastAsia="nl-NL"/>
        </w:rPr>
        <w:br/>
      </w:r>
    </w:p>
    <w:p w14:paraId="27A9573A" w14:textId="77777777" w:rsidR="00BC0D2C" w:rsidRPr="00513DDD" w:rsidRDefault="00BC0D2C" w:rsidP="00BC0D2C">
      <w:pPr>
        <w:pBdr>
          <w:top w:val="nil"/>
          <w:left w:val="nil"/>
          <w:bottom w:val="nil"/>
          <w:right w:val="nil"/>
          <w:between w:val="nil"/>
        </w:pBdr>
        <w:spacing w:after="0"/>
        <w:rPr>
          <w:rFonts w:ascii="Calibri" w:eastAsia="Calibri" w:hAnsi="Calibri" w:cs="Calibri"/>
          <w:i/>
          <w:iCs/>
          <w:color w:val="000000"/>
          <w:lang w:val="en-GB" w:eastAsia="nl-NL"/>
        </w:rPr>
      </w:pPr>
      <w:r w:rsidRPr="00513DDD">
        <w:rPr>
          <w:rFonts w:ascii="Calibri" w:eastAsia="Calibri" w:hAnsi="Calibri" w:cs="Calibri"/>
          <w:i/>
          <w:iCs/>
          <w:color w:val="000000"/>
          <w:lang w:val="en-GB" w:eastAsia="nl-NL"/>
        </w:rPr>
        <w:t>Equity/equal opportunities/inclusion issues</w:t>
      </w:r>
    </w:p>
    <w:p w14:paraId="360594F3" w14:textId="54C9D6C6" w:rsidR="00BC0D2C" w:rsidRPr="00513DDD" w:rsidRDefault="00BC0D2C" w:rsidP="00BC0D2C">
      <w:pPr>
        <w:pBdr>
          <w:top w:val="nil"/>
          <w:left w:val="nil"/>
          <w:bottom w:val="nil"/>
          <w:right w:val="nil"/>
          <w:between w:val="nil"/>
        </w:pBdr>
        <w:spacing w:after="0"/>
        <w:rPr>
          <w:rFonts w:ascii="Calibri" w:eastAsia="Calibri" w:hAnsi="Calibri" w:cs="Calibri"/>
          <w:color w:val="000000"/>
          <w:lang w:val="en-GB" w:eastAsia="nl-NL"/>
        </w:rPr>
      </w:pPr>
      <w:r w:rsidRPr="00513DDD">
        <w:rPr>
          <w:rFonts w:ascii="Calibri" w:eastAsia="Calibri" w:hAnsi="Calibri" w:cs="Calibri"/>
          <w:color w:val="000000"/>
          <w:lang w:val="en-GB" w:eastAsia="nl-NL"/>
        </w:rPr>
        <w:t xml:space="preserve">Not all parents, or families could provide the learning environment needed for their children to study properly and effectively. This appeared to lead to an increased inequality among students. School had to try to find ways to reach every student and to be inclusive. </w:t>
      </w:r>
      <w:r w:rsidR="00C3730D" w:rsidRPr="00513DDD">
        <w:rPr>
          <w:rFonts w:ascii="Calibri" w:eastAsia="Calibri" w:hAnsi="Calibri" w:cs="Calibri"/>
          <w:color w:val="000000"/>
          <w:lang w:val="en-GB" w:eastAsia="nl-NL"/>
        </w:rPr>
        <w:br/>
      </w:r>
    </w:p>
    <w:p w14:paraId="0F2FEE45" w14:textId="77777777" w:rsidR="00BC0D2C" w:rsidRPr="00513DDD" w:rsidRDefault="00BC0D2C" w:rsidP="00BC0D2C">
      <w:pPr>
        <w:pBdr>
          <w:top w:val="nil"/>
          <w:left w:val="nil"/>
          <w:bottom w:val="nil"/>
          <w:right w:val="nil"/>
          <w:between w:val="nil"/>
        </w:pBdr>
        <w:spacing w:after="0"/>
        <w:rPr>
          <w:rFonts w:ascii="Calibri" w:eastAsia="Calibri" w:hAnsi="Calibri" w:cs="Calibri"/>
          <w:color w:val="000000"/>
          <w:lang w:val="en-GB" w:eastAsia="nl-NL"/>
        </w:rPr>
      </w:pPr>
      <w:r w:rsidRPr="00513DDD">
        <w:rPr>
          <w:rFonts w:ascii="Calibri" w:eastAsia="Calibri" w:hAnsi="Calibri" w:cs="Calibri"/>
          <w:i/>
          <w:iCs/>
          <w:color w:val="000000"/>
          <w:lang w:val="en-GB" w:eastAsia="nl-NL"/>
        </w:rPr>
        <w:t>Community involvement in teaching and learning</w:t>
      </w:r>
      <w:r w:rsidRPr="00513DDD">
        <w:rPr>
          <w:rFonts w:ascii="Calibri" w:eastAsia="Calibri" w:hAnsi="Calibri" w:cs="Calibri"/>
          <w:i/>
          <w:iCs/>
          <w:color w:val="000000"/>
          <w:lang w:val="en-GB" w:eastAsia="nl-NL"/>
        </w:rPr>
        <w:br/>
      </w:r>
      <w:r w:rsidRPr="00513DDD">
        <w:rPr>
          <w:rFonts w:ascii="Calibri" w:eastAsia="Calibri" w:hAnsi="Calibri" w:cs="Calibri"/>
          <w:color w:val="000000"/>
          <w:lang w:val="en-GB" w:eastAsia="nl-NL"/>
        </w:rPr>
        <w:t>As stated above also other members of the community became actively involved in minding the learning and well-being of pupils/students. Examples of such involvement were found in sports in community work, in libraries, in cultural centres etc.</w:t>
      </w:r>
      <w:r w:rsidRPr="00513DDD">
        <w:rPr>
          <w:rFonts w:ascii="Calibri" w:eastAsia="Calibri" w:hAnsi="Calibri" w:cs="Calibri"/>
          <w:color w:val="000000"/>
          <w:lang w:val="en-GB" w:eastAsia="nl-NL"/>
        </w:rPr>
        <w:br/>
      </w:r>
    </w:p>
    <w:p w14:paraId="3CD48530" w14:textId="77777777" w:rsidR="00BC0D2C" w:rsidRPr="00513DDD" w:rsidRDefault="00BC0D2C" w:rsidP="00BC0D2C">
      <w:pPr>
        <w:pBdr>
          <w:top w:val="nil"/>
          <w:left w:val="nil"/>
          <w:bottom w:val="nil"/>
          <w:right w:val="nil"/>
          <w:between w:val="nil"/>
        </w:pBdr>
        <w:spacing w:after="0"/>
        <w:rPr>
          <w:rFonts w:ascii="Calibri" w:eastAsia="Calibri" w:hAnsi="Calibri" w:cs="Calibri"/>
          <w:i/>
          <w:iCs/>
          <w:color w:val="000000"/>
          <w:lang w:val="en-GB" w:eastAsia="nl-NL"/>
        </w:rPr>
      </w:pPr>
      <w:r w:rsidRPr="00513DDD">
        <w:rPr>
          <w:rFonts w:ascii="Calibri" w:eastAsia="Calibri" w:hAnsi="Calibri" w:cs="Calibri"/>
          <w:i/>
          <w:iCs/>
          <w:color w:val="000000"/>
          <w:lang w:val="en-GB" w:eastAsia="nl-NL"/>
        </w:rPr>
        <w:t>Online, or ICT based teaching</w:t>
      </w:r>
    </w:p>
    <w:p w14:paraId="40065E26" w14:textId="77777777" w:rsidR="00BC0D2C" w:rsidRPr="00513DDD" w:rsidRDefault="00BC0D2C" w:rsidP="00C3730D">
      <w:pPr>
        <w:pBdr>
          <w:top w:val="nil"/>
          <w:left w:val="nil"/>
          <w:bottom w:val="nil"/>
          <w:right w:val="nil"/>
          <w:between w:val="nil"/>
        </w:pBdr>
        <w:spacing w:after="0" w:line="240" w:lineRule="auto"/>
        <w:rPr>
          <w:rFonts w:ascii="Calibri" w:eastAsia="Calibri" w:hAnsi="Calibri" w:cs="Calibri"/>
          <w:color w:val="000000"/>
          <w:lang w:val="en-GB" w:eastAsia="nl-NL"/>
        </w:rPr>
      </w:pPr>
      <w:r w:rsidRPr="00513DDD">
        <w:rPr>
          <w:rFonts w:ascii="Calibri" w:eastAsia="Calibri" w:hAnsi="Calibri" w:cs="Calibri"/>
          <w:color w:val="000000"/>
          <w:lang w:val="en-GB" w:eastAsia="nl-NL"/>
        </w:rPr>
        <w:lastRenderedPageBreak/>
        <w:t>The changes during the pandemic made school rely on online, or ICT based learning and teaching. This took a lot in terms of technical expertise and user skills of teachers, students and others involved.</w:t>
      </w:r>
    </w:p>
    <w:p w14:paraId="4F56BE3B" w14:textId="77777777" w:rsidR="00BC0D2C" w:rsidRPr="00513DDD" w:rsidRDefault="00BC0D2C" w:rsidP="00C3730D">
      <w:pPr>
        <w:pBdr>
          <w:top w:val="nil"/>
          <w:left w:val="nil"/>
          <w:bottom w:val="nil"/>
          <w:right w:val="nil"/>
          <w:between w:val="nil"/>
        </w:pBdr>
        <w:spacing w:after="0" w:line="240" w:lineRule="auto"/>
        <w:rPr>
          <w:rFonts w:ascii="Calibri" w:eastAsia="Calibri" w:hAnsi="Calibri" w:cs="Calibri"/>
          <w:color w:val="000000"/>
          <w:lang w:val="en-GB" w:eastAsia="nl-NL"/>
        </w:rPr>
      </w:pPr>
    </w:p>
    <w:p w14:paraId="4DCCC2E3" w14:textId="77777777" w:rsidR="00BC0D2C" w:rsidRPr="00513DDD" w:rsidRDefault="00BC0D2C" w:rsidP="00C3730D">
      <w:pPr>
        <w:pBdr>
          <w:top w:val="nil"/>
          <w:left w:val="nil"/>
          <w:bottom w:val="nil"/>
          <w:right w:val="nil"/>
          <w:between w:val="nil"/>
        </w:pBdr>
        <w:spacing w:after="0" w:line="240" w:lineRule="auto"/>
        <w:rPr>
          <w:rFonts w:ascii="Calibri" w:eastAsia="Calibri" w:hAnsi="Calibri" w:cs="Calibri"/>
          <w:i/>
          <w:iCs/>
          <w:color w:val="000000"/>
          <w:lang w:val="en-GB" w:eastAsia="nl-NL"/>
        </w:rPr>
      </w:pPr>
      <w:r w:rsidRPr="00513DDD">
        <w:rPr>
          <w:rFonts w:ascii="Calibri" w:eastAsia="Calibri" w:hAnsi="Calibri" w:cs="Calibri"/>
          <w:i/>
          <w:iCs/>
          <w:color w:val="000000"/>
          <w:lang w:val="en-GB" w:eastAsia="nl-NL"/>
        </w:rPr>
        <w:t>Development of teacher trainees</w:t>
      </w:r>
    </w:p>
    <w:p w14:paraId="435D560E" w14:textId="3BEAA2FD" w:rsidR="00BC0D2C" w:rsidRPr="00513DDD" w:rsidRDefault="00BC0D2C" w:rsidP="00C3730D">
      <w:pPr>
        <w:pBdr>
          <w:top w:val="nil"/>
          <w:left w:val="nil"/>
          <w:bottom w:val="nil"/>
          <w:right w:val="nil"/>
          <w:between w:val="nil"/>
        </w:pBdr>
        <w:spacing w:after="0" w:line="240" w:lineRule="auto"/>
        <w:rPr>
          <w:rFonts w:ascii="Calibri" w:eastAsia="Calibri" w:hAnsi="Calibri" w:cs="Calibri"/>
          <w:color w:val="000000"/>
          <w:lang w:val="en-GB" w:eastAsia="nl-NL"/>
        </w:rPr>
      </w:pPr>
      <w:r w:rsidRPr="00513DDD">
        <w:rPr>
          <w:rFonts w:ascii="Calibri" w:eastAsia="Calibri" w:hAnsi="Calibri" w:cs="Calibri"/>
          <w:color w:val="000000"/>
          <w:lang w:val="en-GB" w:eastAsia="nl-NL"/>
        </w:rPr>
        <w:t xml:space="preserve">Teacher trainees usually were being trained by taking part in school practice in internships. This to a large extent was no longer possible so </w:t>
      </w:r>
      <w:r w:rsidR="00C3730D" w:rsidRPr="00513DDD">
        <w:rPr>
          <w:rFonts w:ascii="Calibri" w:eastAsia="Calibri" w:hAnsi="Calibri" w:cs="Calibri"/>
          <w:color w:val="000000"/>
          <w:lang w:val="en-GB" w:eastAsia="nl-NL"/>
        </w:rPr>
        <w:t>alternatives</w:t>
      </w:r>
      <w:r w:rsidRPr="00513DDD">
        <w:rPr>
          <w:rFonts w:ascii="Calibri" w:eastAsia="Calibri" w:hAnsi="Calibri" w:cs="Calibri"/>
          <w:color w:val="000000"/>
          <w:lang w:val="en-GB" w:eastAsia="nl-NL"/>
        </w:rPr>
        <w:t xml:space="preserve"> had to be found or developed to provide trainees with adequate opportunities for initial professional development.</w:t>
      </w:r>
    </w:p>
    <w:p w14:paraId="6EBB3DE3" w14:textId="77777777" w:rsidR="00BC0D2C" w:rsidRPr="00513DDD" w:rsidRDefault="00BC0D2C" w:rsidP="00C3730D">
      <w:pPr>
        <w:pBdr>
          <w:top w:val="nil"/>
          <w:left w:val="nil"/>
          <w:bottom w:val="nil"/>
          <w:right w:val="nil"/>
          <w:between w:val="nil"/>
        </w:pBdr>
        <w:spacing w:after="0" w:line="240" w:lineRule="auto"/>
        <w:rPr>
          <w:rFonts w:ascii="Calibri" w:eastAsia="Calibri" w:hAnsi="Calibri" w:cs="Calibri"/>
          <w:color w:val="000000"/>
          <w:lang w:val="en-GB" w:eastAsia="nl-NL"/>
        </w:rPr>
      </w:pPr>
    </w:p>
    <w:p w14:paraId="20420F66" w14:textId="77777777" w:rsidR="00BC0D2C" w:rsidRPr="00513DDD" w:rsidRDefault="00BC0D2C" w:rsidP="00C3730D">
      <w:pPr>
        <w:pBdr>
          <w:top w:val="nil"/>
          <w:left w:val="nil"/>
          <w:bottom w:val="nil"/>
          <w:right w:val="nil"/>
          <w:between w:val="nil"/>
        </w:pBdr>
        <w:spacing w:after="0" w:line="240" w:lineRule="auto"/>
        <w:rPr>
          <w:rFonts w:ascii="Calibri" w:eastAsia="Calibri" w:hAnsi="Calibri" w:cs="Calibri"/>
          <w:i/>
          <w:iCs/>
          <w:color w:val="000000"/>
          <w:lang w:val="en-GB" w:eastAsia="nl-NL"/>
        </w:rPr>
      </w:pPr>
      <w:r w:rsidRPr="00513DDD">
        <w:rPr>
          <w:rFonts w:ascii="Calibri" w:eastAsia="Calibri" w:hAnsi="Calibri" w:cs="Calibri"/>
          <w:i/>
          <w:iCs/>
          <w:color w:val="000000"/>
          <w:lang w:val="en-GB" w:eastAsia="nl-NL"/>
        </w:rPr>
        <w:t>Professional development of teachers</w:t>
      </w:r>
    </w:p>
    <w:p w14:paraId="21557F1E" w14:textId="77777777" w:rsidR="00BC0D2C" w:rsidRPr="00513DDD" w:rsidRDefault="00BC0D2C" w:rsidP="00C3730D">
      <w:pPr>
        <w:pBdr>
          <w:top w:val="nil"/>
          <w:left w:val="nil"/>
          <w:bottom w:val="nil"/>
          <w:right w:val="nil"/>
          <w:between w:val="nil"/>
        </w:pBdr>
        <w:spacing w:after="0" w:line="240" w:lineRule="auto"/>
        <w:rPr>
          <w:rFonts w:ascii="Calibri" w:eastAsia="Calibri" w:hAnsi="Calibri" w:cs="Calibri"/>
          <w:color w:val="000000"/>
          <w:lang w:val="en-GB" w:eastAsia="nl-NL"/>
        </w:rPr>
      </w:pPr>
      <w:r w:rsidRPr="00513DDD">
        <w:rPr>
          <w:rFonts w:ascii="Calibri" w:eastAsia="Calibri" w:hAnsi="Calibri" w:cs="Calibri"/>
          <w:color w:val="000000"/>
          <w:lang w:val="en-GB" w:eastAsia="nl-NL"/>
        </w:rPr>
        <w:t>Under the circumstances also the professional development of the teaching force changed. Priorities changed due to the changed context, and regular professional development was under pressure of the grown workload as consequence of the changes required.</w:t>
      </w:r>
    </w:p>
    <w:p w14:paraId="67FA6B2D" w14:textId="77777777" w:rsidR="00BC0D2C" w:rsidRPr="00513DDD" w:rsidRDefault="00BC0D2C" w:rsidP="00C3730D">
      <w:pPr>
        <w:pBdr>
          <w:top w:val="nil"/>
          <w:left w:val="nil"/>
          <w:bottom w:val="nil"/>
          <w:right w:val="nil"/>
          <w:between w:val="nil"/>
        </w:pBdr>
        <w:spacing w:after="0" w:line="240" w:lineRule="auto"/>
        <w:rPr>
          <w:rFonts w:ascii="Calibri" w:eastAsia="Calibri" w:hAnsi="Calibri" w:cs="Calibri"/>
          <w:color w:val="000000"/>
          <w:lang w:val="en-GB" w:eastAsia="nl-NL"/>
        </w:rPr>
      </w:pPr>
    </w:p>
    <w:p w14:paraId="0CEE8FEB" w14:textId="77777777" w:rsidR="00BC0D2C" w:rsidRPr="00513DDD" w:rsidRDefault="00BC0D2C" w:rsidP="00C3730D">
      <w:pPr>
        <w:pBdr>
          <w:top w:val="nil"/>
          <w:left w:val="nil"/>
          <w:bottom w:val="nil"/>
          <w:right w:val="nil"/>
          <w:between w:val="nil"/>
        </w:pBdr>
        <w:spacing w:after="0" w:line="240" w:lineRule="auto"/>
        <w:rPr>
          <w:rFonts w:ascii="Calibri" w:eastAsia="Calibri" w:hAnsi="Calibri" w:cs="Calibri"/>
          <w:i/>
          <w:iCs/>
          <w:color w:val="000000"/>
          <w:lang w:val="en-GB" w:eastAsia="nl-NL"/>
        </w:rPr>
      </w:pPr>
      <w:r w:rsidRPr="00513DDD">
        <w:rPr>
          <w:rFonts w:ascii="Calibri" w:eastAsia="Calibri" w:hAnsi="Calibri" w:cs="Calibri"/>
          <w:i/>
          <w:iCs/>
          <w:color w:val="000000"/>
          <w:lang w:val="en-GB" w:eastAsia="nl-NL"/>
        </w:rPr>
        <w:t>Mentoring coaching and counselling</w:t>
      </w:r>
    </w:p>
    <w:p w14:paraId="3713D36F" w14:textId="4196AE1F" w:rsidR="00BC0D2C" w:rsidRPr="00513DDD" w:rsidRDefault="005312E7" w:rsidP="00C3730D">
      <w:pPr>
        <w:pBdr>
          <w:top w:val="nil"/>
          <w:left w:val="nil"/>
          <w:bottom w:val="nil"/>
          <w:right w:val="nil"/>
          <w:between w:val="nil"/>
        </w:pBdr>
        <w:spacing w:after="0" w:line="240" w:lineRule="auto"/>
        <w:rPr>
          <w:rFonts w:ascii="Calibri" w:eastAsia="Calibri" w:hAnsi="Calibri" w:cs="Calibri"/>
          <w:color w:val="000000"/>
          <w:lang w:val="en-GB" w:eastAsia="nl-NL"/>
        </w:rPr>
      </w:pPr>
      <w:r w:rsidRPr="00513DDD">
        <w:rPr>
          <w:rFonts w:ascii="Calibri" w:eastAsia="Calibri" w:hAnsi="Calibri" w:cs="Calibri"/>
          <w:color w:val="000000"/>
          <w:lang w:val="en-GB" w:eastAsia="nl-NL"/>
        </w:rPr>
        <w:t>Also,</w:t>
      </w:r>
      <w:r w:rsidR="00BC0D2C" w:rsidRPr="00513DDD">
        <w:rPr>
          <w:rFonts w:ascii="Calibri" w:eastAsia="Calibri" w:hAnsi="Calibri" w:cs="Calibri"/>
          <w:color w:val="000000"/>
          <w:lang w:val="en-GB" w:eastAsia="nl-NL"/>
        </w:rPr>
        <w:t xml:space="preserve"> the mutual support among teachers, to between experienced and newly qualified teachers suffered </w:t>
      </w:r>
      <w:r w:rsidR="00C3730D" w:rsidRPr="00513DDD">
        <w:rPr>
          <w:rFonts w:ascii="Calibri" w:eastAsia="Calibri" w:hAnsi="Calibri" w:cs="Calibri"/>
          <w:color w:val="000000"/>
          <w:lang w:val="en-GB" w:eastAsia="nl-NL"/>
        </w:rPr>
        <w:t>from</w:t>
      </w:r>
      <w:r w:rsidR="00BC0D2C" w:rsidRPr="00513DDD">
        <w:rPr>
          <w:rFonts w:ascii="Calibri" w:eastAsia="Calibri" w:hAnsi="Calibri" w:cs="Calibri"/>
          <w:color w:val="000000"/>
          <w:lang w:val="en-GB" w:eastAsia="nl-NL"/>
        </w:rPr>
        <w:t xml:space="preserve"> the </w:t>
      </w:r>
      <w:r w:rsidRPr="00513DDD">
        <w:rPr>
          <w:rFonts w:ascii="Calibri" w:eastAsia="Calibri" w:hAnsi="Calibri" w:cs="Calibri"/>
          <w:color w:val="000000"/>
          <w:lang w:val="en-GB" w:eastAsia="nl-NL"/>
        </w:rPr>
        <w:t>workload</w:t>
      </w:r>
      <w:r w:rsidR="00BC0D2C" w:rsidRPr="00513DDD">
        <w:rPr>
          <w:rFonts w:ascii="Calibri" w:eastAsia="Calibri" w:hAnsi="Calibri" w:cs="Calibri"/>
          <w:color w:val="000000"/>
          <w:lang w:val="en-GB" w:eastAsia="nl-NL"/>
        </w:rPr>
        <w:t xml:space="preserve"> on one side, and the other side it became more urgent under the circumstances. Practical support and exchanges increased, reflection and professional development were under pressure.</w:t>
      </w:r>
    </w:p>
    <w:p w14:paraId="0EA3117C" w14:textId="77777777" w:rsidR="00BC0D2C" w:rsidRPr="00513DDD" w:rsidRDefault="00BC0D2C" w:rsidP="00C3730D">
      <w:pPr>
        <w:pBdr>
          <w:top w:val="nil"/>
          <w:left w:val="nil"/>
          <w:bottom w:val="nil"/>
          <w:right w:val="nil"/>
          <w:between w:val="nil"/>
        </w:pBdr>
        <w:spacing w:after="0" w:line="240" w:lineRule="auto"/>
        <w:rPr>
          <w:rFonts w:ascii="Calibri" w:eastAsia="Calibri" w:hAnsi="Calibri" w:cs="Calibri"/>
          <w:color w:val="000000"/>
          <w:lang w:val="en-GB" w:eastAsia="nl-NL"/>
        </w:rPr>
      </w:pPr>
    </w:p>
    <w:p w14:paraId="20E27274" w14:textId="77777777" w:rsidR="00BC0D2C" w:rsidRPr="00513DDD" w:rsidRDefault="00BC0D2C" w:rsidP="00C3730D">
      <w:pPr>
        <w:pBdr>
          <w:top w:val="nil"/>
          <w:left w:val="nil"/>
          <w:bottom w:val="nil"/>
          <w:right w:val="nil"/>
          <w:between w:val="nil"/>
        </w:pBdr>
        <w:spacing w:after="0" w:line="240" w:lineRule="auto"/>
        <w:rPr>
          <w:rFonts w:ascii="Calibri" w:eastAsia="Calibri" w:hAnsi="Calibri" w:cs="Calibri"/>
          <w:i/>
          <w:iCs/>
          <w:color w:val="000000"/>
          <w:lang w:val="en-GB" w:eastAsia="nl-NL"/>
        </w:rPr>
      </w:pPr>
      <w:r w:rsidRPr="00513DDD">
        <w:rPr>
          <w:rFonts w:ascii="Calibri" w:eastAsia="Calibri" w:hAnsi="Calibri" w:cs="Calibri"/>
          <w:i/>
          <w:iCs/>
          <w:color w:val="000000"/>
          <w:lang w:val="en-GB" w:eastAsia="nl-NL"/>
        </w:rPr>
        <w:t>Co-operation collaboration of teachers/educators</w:t>
      </w:r>
    </w:p>
    <w:p w14:paraId="2A4D8CA8" w14:textId="16334FD8" w:rsidR="00BC0D2C" w:rsidRPr="00513DDD" w:rsidRDefault="00BC0D2C" w:rsidP="00BC0D2C">
      <w:pPr>
        <w:rPr>
          <w:lang w:val="en-GB" w:eastAsia="nl-NL"/>
        </w:rPr>
      </w:pPr>
      <w:r w:rsidRPr="00513DDD">
        <w:rPr>
          <w:lang w:val="en-GB" w:eastAsia="nl-NL"/>
        </w:rPr>
        <w:t>Among teacher</w:t>
      </w:r>
      <w:r w:rsidR="005312E7">
        <w:rPr>
          <w:lang w:val="en-GB" w:eastAsia="nl-NL"/>
        </w:rPr>
        <w:t>-</w:t>
      </w:r>
      <w:r w:rsidRPr="00513DDD">
        <w:rPr>
          <w:lang w:val="en-GB" w:eastAsia="nl-NL"/>
        </w:rPr>
        <w:t xml:space="preserve"> educators similar processes evolved. Lack of time, lack of </w:t>
      </w:r>
      <w:r w:rsidR="005312E7" w:rsidRPr="00513DDD">
        <w:rPr>
          <w:lang w:val="en-GB" w:eastAsia="nl-NL"/>
        </w:rPr>
        <w:t>face-to-face</w:t>
      </w:r>
      <w:r w:rsidRPr="00513DDD">
        <w:rPr>
          <w:lang w:val="en-GB" w:eastAsia="nl-NL"/>
        </w:rPr>
        <w:t xml:space="preserve"> meetings and a heavy </w:t>
      </w:r>
      <w:r w:rsidR="005312E7" w:rsidRPr="00513DDD">
        <w:rPr>
          <w:lang w:val="en-GB" w:eastAsia="nl-NL"/>
        </w:rPr>
        <w:t>workload</w:t>
      </w:r>
      <w:r w:rsidRPr="00513DDD">
        <w:rPr>
          <w:lang w:val="en-GB" w:eastAsia="nl-NL"/>
        </w:rPr>
        <w:t xml:space="preserve"> in order to cope with the circumstances affected the co-operation. It became more practical, pragmatic.</w:t>
      </w:r>
    </w:p>
    <w:p w14:paraId="7C19CB90" w14:textId="77777777" w:rsidR="00BC0D2C" w:rsidRPr="00513DDD" w:rsidRDefault="00BC0D2C" w:rsidP="00BC0D2C">
      <w:pPr>
        <w:pBdr>
          <w:top w:val="nil"/>
          <w:left w:val="nil"/>
          <w:bottom w:val="nil"/>
          <w:right w:val="nil"/>
          <w:between w:val="nil"/>
        </w:pBdr>
        <w:spacing w:after="0"/>
        <w:rPr>
          <w:rFonts w:ascii="Calibri" w:eastAsia="Calibri" w:hAnsi="Calibri" w:cs="Calibri"/>
          <w:i/>
          <w:iCs/>
          <w:color w:val="000000"/>
          <w:lang w:val="en-GB" w:eastAsia="nl-NL"/>
        </w:rPr>
      </w:pPr>
      <w:r w:rsidRPr="00513DDD">
        <w:rPr>
          <w:rFonts w:ascii="Calibri" w:eastAsia="Calibri" w:hAnsi="Calibri" w:cs="Calibri"/>
          <w:i/>
          <w:iCs/>
          <w:color w:val="000000"/>
          <w:lang w:val="en-GB" w:eastAsia="nl-NL"/>
        </w:rPr>
        <w:t>Interprofessional learning of teachers</w:t>
      </w:r>
    </w:p>
    <w:p w14:paraId="04A35EE8" w14:textId="77777777" w:rsidR="00BC0D2C" w:rsidRPr="00513DDD" w:rsidRDefault="00BC0D2C" w:rsidP="00C3730D">
      <w:pPr>
        <w:pBdr>
          <w:top w:val="nil"/>
          <w:left w:val="nil"/>
          <w:bottom w:val="nil"/>
          <w:right w:val="nil"/>
          <w:between w:val="nil"/>
        </w:pBdr>
        <w:spacing w:after="0" w:line="240" w:lineRule="auto"/>
        <w:rPr>
          <w:rFonts w:ascii="Calibri" w:eastAsia="Calibri" w:hAnsi="Calibri" w:cs="Calibri"/>
          <w:color w:val="000000"/>
          <w:lang w:val="en-GB" w:eastAsia="nl-NL"/>
        </w:rPr>
      </w:pPr>
      <w:r w:rsidRPr="00513DDD">
        <w:rPr>
          <w:rFonts w:ascii="Calibri" w:eastAsia="Calibri" w:hAnsi="Calibri" w:cs="Calibri"/>
          <w:color w:val="000000"/>
          <w:lang w:val="en-GB" w:eastAsia="nl-NL"/>
        </w:rPr>
        <w:t>In the struggle to cope with the challenges of the lockdowns and its consequences, collaboration grew. Expertise was exchanged and help was offered. However, the focus was the solution of problems rather than professional learning itself. Nevertheless, a lot of learning was reported.</w:t>
      </w:r>
    </w:p>
    <w:p w14:paraId="6C0752C3" w14:textId="77777777" w:rsidR="00BC0D2C" w:rsidRPr="00513DDD" w:rsidRDefault="00BC0D2C" w:rsidP="00C3730D">
      <w:pPr>
        <w:pBdr>
          <w:top w:val="nil"/>
          <w:left w:val="nil"/>
          <w:bottom w:val="nil"/>
          <w:right w:val="nil"/>
          <w:between w:val="nil"/>
        </w:pBdr>
        <w:spacing w:after="0" w:line="240" w:lineRule="auto"/>
        <w:rPr>
          <w:rFonts w:ascii="Calibri" w:eastAsia="Calibri" w:hAnsi="Calibri" w:cs="Calibri"/>
          <w:color w:val="000000"/>
          <w:lang w:val="en-GB" w:eastAsia="nl-NL"/>
        </w:rPr>
      </w:pPr>
    </w:p>
    <w:p w14:paraId="6FFF05E3" w14:textId="77777777" w:rsidR="00BC0D2C" w:rsidRPr="00513DDD" w:rsidRDefault="00BC0D2C" w:rsidP="00C3730D">
      <w:pPr>
        <w:pBdr>
          <w:top w:val="nil"/>
          <w:left w:val="nil"/>
          <w:bottom w:val="nil"/>
          <w:right w:val="nil"/>
          <w:between w:val="nil"/>
        </w:pBdr>
        <w:spacing w:after="0" w:line="240" w:lineRule="auto"/>
        <w:rPr>
          <w:rFonts w:ascii="Calibri" w:eastAsia="Calibri" w:hAnsi="Calibri" w:cs="Calibri"/>
          <w:color w:val="000000"/>
          <w:lang w:val="en-GB" w:eastAsia="nl-NL"/>
        </w:rPr>
      </w:pPr>
      <w:r w:rsidRPr="00513DDD">
        <w:rPr>
          <w:rFonts w:ascii="Calibri" w:eastAsia="Calibri" w:hAnsi="Calibri" w:cs="Calibri"/>
          <w:i/>
          <w:iCs/>
          <w:color w:val="000000"/>
          <w:lang w:val="en-GB" w:eastAsia="nl-NL"/>
        </w:rPr>
        <w:t>Research</w:t>
      </w:r>
      <w:r w:rsidRPr="00513DDD">
        <w:rPr>
          <w:rFonts w:ascii="Calibri" w:eastAsia="Calibri" w:hAnsi="Calibri" w:cs="Calibri"/>
          <w:i/>
          <w:iCs/>
          <w:color w:val="000000"/>
          <w:lang w:val="en-GB" w:eastAsia="nl-NL"/>
        </w:rPr>
        <w:br/>
      </w:r>
      <w:r w:rsidRPr="00513DDD">
        <w:rPr>
          <w:rFonts w:ascii="Calibri" w:eastAsia="Calibri" w:hAnsi="Calibri" w:cs="Calibri"/>
          <w:color w:val="000000"/>
          <w:lang w:val="en-GB" w:eastAsia="nl-NL"/>
        </w:rPr>
        <w:t>An amazing amount of research was initiated and carried out to find ways out of the crisis and to learn from it. Our own project (RAPIDE) is an example of this.</w:t>
      </w:r>
    </w:p>
    <w:p w14:paraId="2591C9D5" w14:textId="77777777" w:rsidR="00BC0D2C" w:rsidRPr="00513DDD" w:rsidRDefault="00BC0D2C" w:rsidP="00C3730D">
      <w:pPr>
        <w:pBdr>
          <w:top w:val="nil"/>
          <w:left w:val="nil"/>
          <w:bottom w:val="nil"/>
          <w:right w:val="nil"/>
          <w:between w:val="nil"/>
        </w:pBdr>
        <w:spacing w:after="0" w:line="240" w:lineRule="auto"/>
        <w:rPr>
          <w:rFonts w:ascii="Calibri" w:eastAsia="Calibri" w:hAnsi="Calibri" w:cs="Calibri"/>
          <w:color w:val="000000"/>
          <w:lang w:val="en-GB" w:eastAsia="nl-NL"/>
        </w:rPr>
      </w:pPr>
    </w:p>
    <w:p w14:paraId="64F8A74D" w14:textId="70283603" w:rsidR="00BC0D2C" w:rsidRPr="00513DDD" w:rsidRDefault="00BC0D2C" w:rsidP="00C3730D">
      <w:pPr>
        <w:pBdr>
          <w:top w:val="nil"/>
          <w:left w:val="nil"/>
          <w:bottom w:val="nil"/>
          <w:right w:val="nil"/>
          <w:between w:val="nil"/>
        </w:pBdr>
        <w:spacing w:after="0" w:line="240" w:lineRule="auto"/>
        <w:rPr>
          <w:rFonts w:ascii="Calibri" w:eastAsia="Calibri" w:hAnsi="Calibri" w:cs="Calibri"/>
          <w:color w:val="000000"/>
          <w:lang w:val="en-GB" w:eastAsia="nl-NL"/>
        </w:rPr>
      </w:pPr>
      <w:r w:rsidRPr="00513DDD">
        <w:rPr>
          <w:rFonts w:ascii="Calibri" w:eastAsia="Calibri" w:hAnsi="Calibri" w:cs="Calibri"/>
          <w:i/>
          <w:iCs/>
          <w:color w:val="000000"/>
          <w:lang w:val="en-GB" w:eastAsia="nl-NL"/>
        </w:rPr>
        <w:t>Innovation</w:t>
      </w:r>
      <w:r w:rsidRPr="00513DDD">
        <w:rPr>
          <w:rFonts w:ascii="Calibri" w:eastAsia="Calibri" w:hAnsi="Calibri" w:cs="Calibri"/>
          <w:color w:val="000000"/>
          <w:lang w:val="en-GB" w:eastAsia="nl-NL"/>
        </w:rPr>
        <w:br/>
        <w:t xml:space="preserve">Never back to normal was a phrase often heard during the pandemic. Throughout the COVID years lots of initiatives were </w:t>
      </w:r>
      <w:r w:rsidR="00C3730D" w:rsidRPr="00513DDD">
        <w:rPr>
          <w:rFonts w:ascii="Calibri" w:eastAsia="Calibri" w:hAnsi="Calibri" w:cs="Calibri"/>
          <w:color w:val="000000"/>
          <w:lang w:val="en-GB" w:eastAsia="nl-NL"/>
        </w:rPr>
        <w:t>taken</w:t>
      </w:r>
      <w:r w:rsidRPr="00513DDD">
        <w:rPr>
          <w:rFonts w:ascii="Calibri" w:eastAsia="Calibri" w:hAnsi="Calibri" w:cs="Calibri"/>
          <w:color w:val="000000"/>
          <w:lang w:val="en-GB" w:eastAsia="nl-NL"/>
        </w:rPr>
        <w:t xml:space="preserve"> and implemented and still are being developed. Still the inclination to return to the old normal popped up again. The challenge remains to transfer the experiences during the pandemic into structural improvements for the future and to enhance the resilience of education and schools.</w:t>
      </w:r>
    </w:p>
    <w:p w14:paraId="32371448" w14:textId="77777777" w:rsidR="00BC0D2C" w:rsidRPr="00513DDD" w:rsidRDefault="00BC0D2C" w:rsidP="00C3730D">
      <w:pPr>
        <w:pBdr>
          <w:top w:val="nil"/>
          <w:left w:val="nil"/>
          <w:bottom w:val="nil"/>
          <w:right w:val="nil"/>
          <w:between w:val="nil"/>
        </w:pBdr>
        <w:spacing w:after="0" w:line="240" w:lineRule="auto"/>
        <w:rPr>
          <w:rFonts w:ascii="Calibri" w:eastAsia="Calibri" w:hAnsi="Calibri" w:cs="Calibri"/>
          <w:color w:val="000000"/>
          <w:lang w:val="en-GB" w:eastAsia="nl-NL"/>
        </w:rPr>
      </w:pPr>
    </w:p>
    <w:p w14:paraId="0611E9CC" w14:textId="77777777" w:rsidR="00BC0D2C" w:rsidRPr="00513DDD" w:rsidRDefault="00BC0D2C" w:rsidP="00BC0D2C">
      <w:pPr>
        <w:pBdr>
          <w:top w:val="nil"/>
          <w:left w:val="nil"/>
          <w:bottom w:val="nil"/>
          <w:right w:val="nil"/>
          <w:between w:val="nil"/>
        </w:pBdr>
        <w:spacing w:after="0"/>
        <w:rPr>
          <w:rFonts w:ascii="Calibri" w:eastAsia="Calibri" w:hAnsi="Calibri" w:cs="Calibri"/>
          <w:i/>
          <w:iCs/>
          <w:color w:val="000000"/>
          <w:lang w:val="en-GB" w:eastAsia="nl-NL"/>
        </w:rPr>
      </w:pPr>
      <w:r w:rsidRPr="00513DDD">
        <w:rPr>
          <w:rFonts w:ascii="Calibri" w:eastAsia="Calibri" w:hAnsi="Calibri" w:cs="Calibri"/>
          <w:i/>
          <w:iCs/>
          <w:color w:val="000000"/>
          <w:lang w:val="en-GB" w:eastAsia="nl-NL"/>
        </w:rPr>
        <w:t>Leadership</w:t>
      </w:r>
    </w:p>
    <w:p w14:paraId="7842F034" w14:textId="78B570DC" w:rsidR="00BC0D2C" w:rsidRPr="00513DDD" w:rsidRDefault="00BC0D2C" w:rsidP="00BC0D2C">
      <w:pPr>
        <w:rPr>
          <w:lang w:val="en-GB"/>
        </w:rPr>
      </w:pPr>
      <w:r w:rsidRPr="00513DDD">
        <w:rPr>
          <w:lang w:val="en-GB"/>
        </w:rPr>
        <w:t xml:space="preserve">Some complained that it was teachers who had to cope with the circumstances first, and that leadership was lacking at first. Others felt support and leadership in the crisis. There is a consensus that </w:t>
      </w:r>
      <w:r w:rsidR="005312E7" w:rsidRPr="00513DDD">
        <w:rPr>
          <w:lang w:val="en-GB"/>
        </w:rPr>
        <w:t>leadership</w:t>
      </w:r>
      <w:r w:rsidRPr="00513DDD">
        <w:rPr>
          <w:lang w:val="en-GB"/>
        </w:rPr>
        <w:t xml:space="preserve"> is necessary, yet at the same time the</w:t>
      </w:r>
      <w:r w:rsidR="00C3730D" w:rsidRPr="00513DDD">
        <w:rPr>
          <w:lang w:val="en-GB"/>
        </w:rPr>
        <w:t>re</w:t>
      </w:r>
      <w:r w:rsidRPr="00513DDD">
        <w:rPr>
          <w:lang w:val="en-GB"/>
        </w:rPr>
        <w:t xml:space="preserve"> must be room for improvisation and decision-making among teachers. Leadership is needed for immediate support and backing, and </w:t>
      </w:r>
      <w:r w:rsidR="005312E7" w:rsidRPr="00513DDD">
        <w:rPr>
          <w:lang w:val="en-GB"/>
        </w:rPr>
        <w:t>long-term</w:t>
      </w:r>
      <w:r w:rsidRPr="00513DDD">
        <w:rPr>
          <w:lang w:val="en-GB"/>
        </w:rPr>
        <w:t xml:space="preserve"> perspectives solutions. Teachers in this context can </w:t>
      </w:r>
      <w:r w:rsidR="005312E7" w:rsidRPr="00513DDD">
        <w:rPr>
          <w:lang w:val="en-GB"/>
        </w:rPr>
        <w:t>do</w:t>
      </w:r>
      <w:r w:rsidRPr="00513DDD">
        <w:rPr>
          <w:lang w:val="en-GB"/>
        </w:rPr>
        <w:t xml:space="preserve"> what is needed to solve the ad hoc problems they are confronted with.</w:t>
      </w:r>
    </w:p>
    <w:p w14:paraId="7AFDB640" w14:textId="77777777" w:rsidR="00426D87" w:rsidRPr="00513DDD" w:rsidRDefault="00426D87" w:rsidP="00426D87">
      <w:pPr>
        <w:spacing w:line="276" w:lineRule="auto"/>
        <w:rPr>
          <w:rFonts w:cstheme="minorHAnsi"/>
          <w:color w:val="000000" w:themeColor="text1"/>
          <w:lang w:val="en-GB"/>
        </w:rPr>
      </w:pPr>
    </w:p>
    <w:p w14:paraId="42B0EA45" w14:textId="597A8492" w:rsidR="008A011A" w:rsidRPr="00513DDD" w:rsidRDefault="00BC0D2C" w:rsidP="0065236F">
      <w:pPr>
        <w:pStyle w:val="Heading2"/>
        <w:rPr>
          <w:lang w:val="en-GB"/>
        </w:rPr>
      </w:pPr>
      <w:bookmarkStart w:id="3" w:name="_Toc124522008"/>
      <w:r w:rsidRPr="00513DDD">
        <w:rPr>
          <w:lang w:val="en-GB"/>
        </w:rPr>
        <w:lastRenderedPageBreak/>
        <w:t>IV.</w:t>
      </w:r>
      <w:r w:rsidRPr="00513DDD">
        <w:rPr>
          <w:lang w:val="en-GB"/>
        </w:rPr>
        <w:tab/>
        <w:t>T</w:t>
      </w:r>
      <w:r w:rsidR="009F306F" w:rsidRPr="00513DDD">
        <w:rPr>
          <w:lang w:val="en-GB"/>
        </w:rPr>
        <w:t>hree wave</w:t>
      </w:r>
      <w:r w:rsidR="00C21591" w:rsidRPr="00513DDD">
        <w:rPr>
          <w:lang w:val="en-GB"/>
        </w:rPr>
        <w:t>s</w:t>
      </w:r>
      <w:bookmarkEnd w:id="3"/>
    </w:p>
    <w:p w14:paraId="576017F4" w14:textId="38183EB8" w:rsidR="008A011A" w:rsidRPr="00513DDD" w:rsidRDefault="008A011A" w:rsidP="00D739EF">
      <w:pPr>
        <w:rPr>
          <w:color w:val="000000" w:themeColor="text1"/>
          <w:sz w:val="24"/>
          <w:szCs w:val="24"/>
          <w:lang w:val="en-GB"/>
        </w:rPr>
      </w:pPr>
      <w:r w:rsidRPr="00513DDD">
        <w:rPr>
          <w:color w:val="000000" w:themeColor="text1"/>
          <w:sz w:val="24"/>
          <w:szCs w:val="24"/>
          <w:lang w:val="en-GB"/>
        </w:rPr>
        <w:t xml:space="preserve">From the consecutive documents we gathered and studied, we derived an overview of the Covid situation and its impact. The picture shows a lot of variations. Patterns that could be derived didn’t always show the same speed, or the same details, but the </w:t>
      </w:r>
      <w:r w:rsidR="005312E7" w:rsidRPr="00513DDD">
        <w:rPr>
          <w:color w:val="000000" w:themeColor="text1"/>
          <w:sz w:val="24"/>
          <w:szCs w:val="24"/>
          <w:lang w:val="en-GB"/>
        </w:rPr>
        <w:t>overall</w:t>
      </w:r>
      <w:r w:rsidRPr="00513DDD">
        <w:rPr>
          <w:color w:val="000000" w:themeColor="text1"/>
          <w:sz w:val="24"/>
          <w:szCs w:val="24"/>
          <w:lang w:val="en-GB"/>
        </w:rPr>
        <w:t xml:space="preserve"> pattern still surfaced as a common way in which the pandemic was perceived and how countries responded accordingly. In the sections below we describe the developments as a set of consecutive waves of problem perceptions, and responses.</w:t>
      </w:r>
    </w:p>
    <w:p w14:paraId="07F59B63" w14:textId="1582CA31" w:rsidR="009F306F" w:rsidRPr="00513DDD" w:rsidRDefault="00C21591" w:rsidP="00C21591">
      <w:pPr>
        <w:pStyle w:val="Heading3"/>
        <w:rPr>
          <w:rFonts w:eastAsia="Calibri"/>
          <w:lang w:val="en-GB"/>
        </w:rPr>
      </w:pPr>
      <w:r w:rsidRPr="00513DDD">
        <w:rPr>
          <w:rFonts w:eastAsia="Calibri"/>
          <w:lang w:val="en-GB"/>
        </w:rPr>
        <w:br/>
      </w:r>
      <w:bookmarkStart w:id="4" w:name="_Toc124522009"/>
      <w:r w:rsidR="00C3730D" w:rsidRPr="00513DDD">
        <w:rPr>
          <w:rFonts w:eastAsia="Calibri"/>
          <w:lang w:val="en-GB"/>
        </w:rPr>
        <w:t xml:space="preserve">1. </w:t>
      </w:r>
      <w:r w:rsidR="002D0DB6" w:rsidRPr="00513DDD">
        <w:rPr>
          <w:rFonts w:eastAsia="Calibri"/>
          <w:lang w:val="en-GB"/>
        </w:rPr>
        <w:t xml:space="preserve"> </w:t>
      </w:r>
      <w:r w:rsidR="009F306F" w:rsidRPr="00513DDD">
        <w:rPr>
          <w:rFonts w:eastAsia="Calibri"/>
          <w:lang w:val="en-GB"/>
        </w:rPr>
        <w:t>Technology</w:t>
      </w:r>
      <w:bookmarkEnd w:id="4"/>
    </w:p>
    <w:p w14:paraId="62BE9103" w14:textId="6B4ACE3D" w:rsidR="009F306F" w:rsidRPr="00513DDD" w:rsidRDefault="00C3730D" w:rsidP="00E82A62">
      <w:pPr>
        <w:tabs>
          <w:tab w:val="num" w:pos="142"/>
        </w:tabs>
        <w:spacing w:line="276" w:lineRule="auto"/>
        <w:rPr>
          <w:color w:val="000000" w:themeColor="text1"/>
          <w:lang w:val="en-GB"/>
        </w:rPr>
      </w:pPr>
      <w:r w:rsidRPr="00513DDD">
        <w:rPr>
          <w:color w:val="000000" w:themeColor="text1"/>
          <w:lang w:val="en-GB"/>
        </w:rPr>
        <w:t xml:space="preserve">Wave one included the technological response to what was perceived as basically a </w:t>
      </w:r>
      <w:r w:rsidR="00513DDD" w:rsidRPr="00513DDD">
        <w:rPr>
          <w:color w:val="000000" w:themeColor="text1"/>
          <w:lang w:val="en-GB"/>
        </w:rPr>
        <w:t>technological</w:t>
      </w:r>
      <w:r w:rsidRPr="00513DDD">
        <w:rPr>
          <w:color w:val="000000" w:themeColor="text1"/>
          <w:lang w:val="en-GB"/>
        </w:rPr>
        <w:t xml:space="preserve"> challenge. </w:t>
      </w:r>
      <w:r w:rsidR="008A011A" w:rsidRPr="00513DDD">
        <w:rPr>
          <w:color w:val="000000" w:themeColor="text1"/>
          <w:lang w:val="en-GB"/>
        </w:rPr>
        <w:t>When the pandemic proved to be</w:t>
      </w:r>
      <w:r w:rsidRPr="00513DDD">
        <w:rPr>
          <w:color w:val="000000" w:themeColor="text1"/>
          <w:lang w:val="en-GB"/>
        </w:rPr>
        <w:t xml:space="preserve"> so</w:t>
      </w:r>
      <w:r w:rsidR="008A011A" w:rsidRPr="00513DDD">
        <w:rPr>
          <w:color w:val="000000" w:themeColor="text1"/>
          <w:lang w:val="en-GB"/>
        </w:rPr>
        <w:t xml:space="preserve"> serious</w:t>
      </w:r>
      <w:r w:rsidRPr="00513DDD">
        <w:rPr>
          <w:color w:val="000000" w:themeColor="text1"/>
          <w:lang w:val="en-GB"/>
        </w:rPr>
        <w:t>,</w:t>
      </w:r>
      <w:r w:rsidR="008A011A" w:rsidRPr="00513DDD">
        <w:rPr>
          <w:color w:val="000000" w:themeColor="text1"/>
          <w:lang w:val="en-GB"/>
        </w:rPr>
        <w:t xml:space="preserve"> that lock downs had to be proclaimed, schools were facing situations in which they instantly had to adapt by turning their teaching into online teaching and learning. At first this demanded a lot of improvisation. Teachers and school leaders were s</w:t>
      </w:r>
      <w:r w:rsidR="009F306F" w:rsidRPr="00513DDD">
        <w:rPr>
          <w:rFonts w:ascii="Calibri" w:eastAsia="Calibri" w:hAnsi="Calibri"/>
          <w:color w:val="000000" w:themeColor="text1"/>
          <w:kern w:val="24"/>
          <w:lang w:val="en-GB"/>
        </w:rPr>
        <w:t>earching for the right tools and platforms to guarantee continuity of education</w:t>
      </w:r>
      <w:r w:rsidR="008A011A" w:rsidRPr="00513DDD">
        <w:rPr>
          <w:rFonts w:ascii="Calibri" w:eastAsia="Calibri" w:hAnsi="Calibri"/>
          <w:color w:val="000000" w:themeColor="text1"/>
          <w:kern w:val="24"/>
          <w:lang w:val="en-GB"/>
        </w:rPr>
        <w:t>. They were facing problems</w:t>
      </w:r>
      <w:r w:rsidR="002E4A7F" w:rsidRPr="00513DDD">
        <w:rPr>
          <w:rFonts w:ascii="Calibri" w:eastAsia="Calibri" w:hAnsi="Calibri"/>
          <w:color w:val="000000" w:themeColor="text1"/>
          <w:kern w:val="24"/>
          <w:lang w:val="en-GB"/>
        </w:rPr>
        <w:t>. Not all students had a</w:t>
      </w:r>
      <w:r w:rsidR="009F306F" w:rsidRPr="00513DDD">
        <w:rPr>
          <w:rFonts w:ascii="Calibri" w:eastAsia="Calibri" w:hAnsi="Calibri"/>
          <w:color w:val="000000" w:themeColor="text1"/>
          <w:kern w:val="24"/>
          <w:lang w:val="en-GB"/>
        </w:rPr>
        <w:t xml:space="preserve">ccess to computers, laptops, tablets, mobiles, </w:t>
      </w:r>
      <w:r w:rsidR="002E4A7F" w:rsidRPr="00513DDD">
        <w:rPr>
          <w:rFonts w:ascii="Calibri" w:eastAsia="Calibri" w:hAnsi="Calibri"/>
          <w:color w:val="000000" w:themeColor="text1"/>
          <w:kern w:val="24"/>
          <w:lang w:val="en-GB"/>
        </w:rPr>
        <w:t xml:space="preserve">and </w:t>
      </w:r>
      <w:r w:rsidR="005312E7" w:rsidRPr="00513DDD">
        <w:rPr>
          <w:rFonts w:ascii="Calibri" w:eastAsia="Calibri" w:hAnsi="Calibri"/>
          <w:color w:val="000000" w:themeColor="text1"/>
          <w:kern w:val="24"/>
          <w:lang w:val="en-GB"/>
        </w:rPr>
        <w:t>cameras</w:t>
      </w:r>
      <w:r w:rsidR="002E4A7F" w:rsidRPr="00513DDD">
        <w:rPr>
          <w:rFonts w:ascii="Calibri" w:eastAsia="Calibri" w:hAnsi="Calibri"/>
          <w:color w:val="000000" w:themeColor="text1"/>
          <w:kern w:val="24"/>
          <w:lang w:val="en-GB"/>
        </w:rPr>
        <w:t xml:space="preserve">. The same applied to schools, also school were short of such devices and settings such as </w:t>
      </w:r>
      <w:r w:rsidR="009F306F" w:rsidRPr="00513DDD">
        <w:rPr>
          <w:rFonts w:ascii="Calibri" w:eastAsia="Calibri" w:hAnsi="Calibri"/>
          <w:color w:val="000000" w:themeColor="text1"/>
          <w:kern w:val="24"/>
          <w:lang w:val="en-GB"/>
        </w:rPr>
        <w:t xml:space="preserve">recording </w:t>
      </w:r>
      <w:r w:rsidR="005312E7" w:rsidRPr="00513DDD">
        <w:rPr>
          <w:rFonts w:ascii="Calibri" w:eastAsia="Calibri" w:hAnsi="Calibri"/>
          <w:color w:val="000000" w:themeColor="text1"/>
          <w:kern w:val="24"/>
          <w:lang w:val="en-GB"/>
        </w:rPr>
        <w:t>studios</w:t>
      </w:r>
      <w:r w:rsidR="002E4A7F" w:rsidRPr="00513DDD">
        <w:rPr>
          <w:rFonts w:ascii="Calibri" w:eastAsia="Calibri" w:hAnsi="Calibri"/>
          <w:color w:val="000000" w:themeColor="text1"/>
          <w:kern w:val="24"/>
          <w:lang w:val="en-GB"/>
        </w:rPr>
        <w:t xml:space="preserve">. </w:t>
      </w:r>
      <w:r w:rsidR="009F306F" w:rsidRPr="00513DDD">
        <w:rPr>
          <w:rFonts w:ascii="Calibri" w:eastAsia="Calibri" w:hAnsi="Calibri"/>
          <w:color w:val="000000" w:themeColor="text1"/>
          <w:kern w:val="24"/>
          <w:lang w:val="en-GB"/>
        </w:rPr>
        <w:t>Infrastructure, Networks, Wifi</w:t>
      </w:r>
      <w:r w:rsidR="002E4A7F" w:rsidRPr="00513DDD">
        <w:rPr>
          <w:rFonts w:ascii="Calibri" w:eastAsia="Calibri" w:hAnsi="Calibri"/>
          <w:color w:val="000000" w:themeColor="text1"/>
          <w:kern w:val="24"/>
          <w:lang w:val="en-GB"/>
        </w:rPr>
        <w:t>-</w:t>
      </w:r>
      <w:r w:rsidR="009F306F" w:rsidRPr="00513DDD">
        <w:rPr>
          <w:rFonts w:ascii="Calibri" w:eastAsia="Calibri" w:hAnsi="Calibri"/>
          <w:color w:val="000000" w:themeColor="text1"/>
          <w:kern w:val="24"/>
          <w:lang w:val="en-GB"/>
        </w:rPr>
        <w:t>Capacity</w:t>
      </w:r>
      <w:r w:rsidR="002E4A7F" w:rsidRPr="00513DDD">
        <w:rPr>
          <w:rFonts w:ascii="Calibri" w:eastAsia="Calibri" w:hAnsi="Calibri"/>
          <w:color w:val="000000" w:themeColor="text1"/>
          <w:kern w:val="24"/>
          <w:lang w:val="en-GB"/>
        </w:rPr>
        <w:t xml:space="preserve">, were among the first obstacles to be overcome. Once these problems were tackled, a next set of problems, or challenges </w:t>
      </w:r>
      <w:r w:rsidR="005312E7" w:rsidRPr="00513DDD">
        <w:rPr>
          <w:rFonts w:ascii="Calibri" w:eastAsia="Calibri" w:hAnsi="Calibri"/>
          <w:color w:val="000000" w:themeColor="text1"/>
          <w:kern w:val="24"/>
          <w:lang w:val="en-GB"/>
        </w:rPr>
        <w:t>arose</w:t>
      </w:r>
      <w:r w:rsidR="002E4A7F" w:rsidRPr="00513DDD">
        <w:rPr>
          <w:rFonts w:ascii="Calibri" w:eastAsia="Calibri" w:hAnsi="Calibri"/>
          <w:color w:val="000000" w:themeColor="text1"/>
          <w:kern w:val="24"/>
          <w:lang w:val="en-GB"/>
        </w:rPr>
        <w:t xml:space="preserve"> what platforms to choose</w:t>
      </w:r>
      <w:r w:rsidR="009F306F" w:rsidRPr="00513DDD">
        <w:rPr>
          <w:rFonts w:ascii="Calibri" w:eastAsia="Calibri" w:hAnsi="Calibri"/>
          <w:color w:val="000000" w:themeColor="text1"/>
          <w:kern w:val="24"/>
          <w:lang w:val="en-GB"/>
        </w:rPr>
        <w:t xml:space="preserve"> (Zoom, Webex, Teams, Mahara, </w:t>
      </w:r>
      <w:r w:rsidR="005312E7" w:rsidRPr="00513DDD">
        <w:rPr>
          <w:rFonts w:ascii="Calibri" w:eastAsia="Calibri" w:hAnsi="Calibri"/>
          <w:color w:val="000000" w:themeColor="text1"/>
          <w:kern w:val="24"/>
          <w:lang w:val="en-GB"/>
        </w:rPr>
        <w:t>Moodle,</w:t>
      </w:r>
      <w:r w:rsidR="009F306F" w:rsidRPr="00513DDD">
        <w:rPr>
          <w:rFonts w:ascii="Calibri" w:eastAsia="Calibri" w:hAnsi="Calibri"/>
          <w:color w:val="000000" w:themeColor="text1"/>
          <w:kern w:val="24"/>
          <w:lang w:val="en-GB"/>
        </w:rPr>
        <w:t>.)</w:t>
      </w:r>
      <w:r w:rsidR="002E4A7F" w:rsidRPr="00513DDD">
        <w:rPr>
          <w:rFonts w:ascii="Calibri" w:eastAsia="Calibri" w:hAnsi="Calibri"/>
          <w:color w:val="000000" w:themeColor="text1"/>
          <w:kern w:val="24"/>
          <w:lang w:val="en-GB"/>
        </w:rPr>
        <w:t>, whom to involve as experts and with what specific expertise. Many schools all over Europe managed to find solutions by an enormous investment of time and energy and what’s more a lot of improvisation. When the technology had been put into place and been made accessible, some things appeared not to be solved still.</w:t>
      </w:r>
    </w:p>
    <w:p w14:paraId="22079E04" w14:textId="5675410D" w:rsidR="009F306F" w:rsidRPr="00513DDD" w:rsidRDefault="009F306F" w:rsidP="00D739EF">
      <w:pPr>
        <w:rPr>
          <w:color w:val="000000" w:themeColor="text1"/>
          <w:lang w:val="en-GB"/>
        </w:rPr>
      </w:pPr>
    </w:p>
    <w:p w14:paraId="22B47D36" w14:textId="55CEE765" w:rsidR="009F306F" w:rsidRPr="00513DDD" w:rsidRDefault="009F306F" w:rsidP="00C21591">
      <w:pPr>
        <w:pStyle w:val="Heading3"/>
        <w:rPr>
          <w:lang w:val="en-GB"/>
        </w:rPr>
      </w:pPr>
      <w:bookmarkStart w:id="5" w:name="_Toc124522010"/>
      <w:r w:rsidRPr="00513DDD">
        <w:rPr>
          <w:lang w:val="en-GB"/>
        </w:rPr>
        <w:t xml:space="preserve">2. </w:t>
      </w:r>
      <w:r w:rsidR="002D0DB6" w:rsidRPr="00513DDD">
        <w:rPr>
          <w:lang w:val="en-GB"/>
        </w:rPr>
        <w:t xml:space="preserve">The second wave: </w:t>
      </w:r>
      <w:r w:rsidRPr="00513DDD">
        <w:rPr>
          <w:lang w:val="en-GB"/>
        </w:rPr>
        <w:t>Methods</w:t>
      </w:r>
      <w:r w:rsidR="00C21591" w:rsidRPr="00513DDD">
        <w:rPr>
          <w:lang w:val="en-GB"/>
        </w:rPr>
        <w:t xml:space="preserve">, </w:t>
      </w:r>
      <w:r w:rsidRPr="00513DDD">
        <w:rPr>
          <w:lang w:val="en-GB"/>
        </w:rPr>
        <w:t>and Didactics</w:t>
      </w:r>
      <w:bookmarkEnd w:id="5"/>
    </w:p>
    <w:p w14:paraId="1B1F2F02" w14:textId="0783D2DB" w:rsidR="009F306F" w:rsidRPr="00513DDD" w:rsidRDefault="002E4A7F" w:rsidP="009F306F">
      <w:pPr>
        <w:tabs>
          <w:tab w:val="left" w:pos="426"/>
        </w:tabs>
        <w:rPr>
          <w:color w:val="000000" w:themeColor="text1"/>
          <w:sz w:val="24"/>
          <w:szCs w:val="24"/>
          <w:lang w:val="en-GB"/>
        </w:rPr>
      </w:pPr>
      <w:r w:rsidRPr="00513DDD">
        <w:rPr>
          <w:color w:val="000000" w:themeColor="text1"/>
          <w:sz w:val="24"/>
          <w:szCs w:val="24"/>
          <w:lang w:val="en-GB"/>
        </w:rPr>
        <w:t xml:space="preserve">Things are not as consecutive as they may seem in this document. </w:t>
      </w:r>
      <w:r w:rsidR="005312E7" w:rsidRPr="00513DDD">
        <w:rPr>
          <w:color w:val="000000" w:themeColor="text1"/>
          <w:sz w:val="24"/>
          <w:szCs w:val="24"/>
          <w:lang w:val="en-GB"/>
        </w:rPr>
        <w:t>Of course,</w:t>
      </w:r>
      <w:r w:rsidRPr="00513DDD">
        <w:rPr>
          <w:color w:val="000000" w:themeColor="text1"/>
          <w:sz w:val="24"/>
          <w:szCs w:val="24"/>
          <w:lang w:val="en-GB"/>
        </w:rPr>
        <w:t xml:space="preserve"> the waves, like real waves, overlap, accumulate, or interfere, but the overall pattern still was</w:t>
      </w:r>
      <w:r w:rsidR="00E82A62" w:rsidRPr="00513DDD">
        <w:rPr>
          <w:color w:val="000000" w:themeColor="text1"/>
          <w:sz w:val="24"/>
          <w:szCs w:val="24"/>
          <w:lang w:val="en-GB"/>
        </w:rPr>
        <w:t xml:space="preserve"> visible and implied </w:t>
      </w:r>
      <w:r w:rsidRPr="00513DDD">
        <w:rPr>
          <w:color w:val="000000" w:themeColor="text1"/>
          <w:sz w:val="24"/>
          <w:szCs w:val="24"/>
          <w:lang w:val="en-GB"/>
        </w:rPr>
        <w:t>that after the technological issues were sufficiently tackled</w:t>
      </w:r>
      <w:r w:rsidR="00E82A62" w:rsidRPr="00513DDD">
        <w:rPr>
          <w:color w:val="000000" w:themeColor="text1"/>
          <w:sz w:val="24"/>
          <w:szCs w:val="24"/>
          <w:lang w:val="en-GB"/>
        </w:rPr>
        <w:t xml:space="preserve">, new challenges to be coped with arose. Among these challenges were issue like how may </w:t>
      </w:r>
      <w:r w:rsidR="009F306F" w:rsidRPr="00513DDD">
        <w:rPr>
          <w:color w:val="000000" w:themeColor="text1"/>
          <w:sz w:val="24"/>
          <w:szCs w:val="24"/>
          <w:lang w:val="en-GB"/>
        </w:rPr>
        <w:t>the quality of the online offer</w:t>
      </w:r>
      <w:r w:rsidR="00E82A62" w:rsidRPr="00513DDD">
        <w:rPr>
          <w:color w:val="000000" w:themeColor="text1"/>
          <w:sz w:val="24"/>
          <w:szCs w:val="24"/>
          <w:lang w:val="en-GB"/>
        </w:rPr>
        <w:t xml:space="preserve"> be optimized? Teachers were searching for ways to manage the online learning environment in such a </w:t>
      </w:r>
      <w:r w:rsidR="005312E7" w:rsidRPr="00513DDD">
        <w:rPr>
          <w:color w:val="000000" w:themeColor="text1"/>
          <w:sz w:val="24"/>
          <w:szCs w:val="24"/>
          <w:lang w:val="en-GB"/>
        </w:rPr>
        <w:t>way</w:t>
      </w:r>
      <w:r w:rsidR="00E82A62" w:rsidRPr="00513DDD">
        <w:rPr>
          <w:color w:val="000000" w:themeColor="text1"/>
          <w:sz w:val="24"/>
          <w:szCs w:val="24"/>
          <w:lang w:val="en-GB"/>
        </w:rPr>
        <w:t xml:space="preserve"> that it would engage students. Monitoring progress in the learning processes of students as well as how to assess their performances in a valid, and reliable ways, and what’s more not prone to fraud, were examples of </w:t>
      </w:r>
      <w:r w:rsidR="002D0DB6" w:rsidRPr="00513DDD">
        <w:rPr>
          <w:color w:val="000000" w:themeColor="text1"/>
          <w:sz w:val="24"/>
          <w:szCs w:val="24"/>
          <w:lang w:val="en-GB"/>
        </w:rPr>
        <w:t xml:space="preserve">methodological </w:t>
      </w:r>
      <w:r w:rsidR="005312E7" w:rsidRPr="00513DDD">
        <w:rPr>
          <w:color w:val="000000" w:themeColor="text1"/>
          <w:sz w:val="24"/>
          <w:szCs w:val="24"/>
          <w:lang w:val="en-GB"/>
        </w:rPr>
        <w:t>and</w:t>
      </w:r>
      <w:r w:rsidR="002D0DB6" w:rsidRPr="00513DDD">
        <w:rPr>
          <w:color w:val="000000" w:themeColor="text1"/>
          <w:sz w:val="24"/>
          <w:szCs w:val="24"/>
          <w:lang w:val="en-GB"/>
        </w:rPr>
        <w:t xml:space="preserve"> didactical issues teachers and schools came across</w:t>
      </w:r>
      <w:r w:rsidR="00E82A62" w:rsidRPr="00513DDD">
        <w:rPr>
          <w:color w:val="000000" w:themeColor="text1"/>
          <w:sz w:val="24"/>
          <w:szCs w:val="24"/>
          <w:lang w:val="en-GB"/>
        </w:rPr>
        <w:t>.</w:t>
      </w:r>
      <w:r w:rsidR="002D0DB6" w:rsidRPr="00513DDD">
        <w:rPr>
          <w:color w:val="000000" w:themeColor="text1"/>
          <w:sz w:val="24"/>
          <w:szCs w:val="24"/>
          <w:lang w:val="en-GB"/>
        </w:rPr>
        <w:t xml:space="preserve"> Apart from the assessment of learning outcomes at the end of learning processes</w:t>
      </w:r>
      <w:r w:rsidR="00647084" w:rsidRPr="00513DDD">
        <w:rPr>
          <w:color w:val="000000" w:themeColor="text1"/>
          <w:sz w:val="24"/>
          <w:szCs w:val="24"/>
          <w:lang w:val="en-GB"/>
        </w:rPr>
        <w:t>,</w:t>
      </w:r>
      <w:r w:rsidR="002D0DB6" w:rsidRPr="00513DDD">
        <w:rPr>
          <w:color w:val="000000" w:themeColor="text1"/>
          <w:sz w:val="24"/>
          <w:szCs w:val="24"/>
          <w:lang w:val="en-GB"/>
        </w:rPr>
        <w:t xml:space="preserve"> similar issues were seen at the start of these processes in identifying learning </w:t>
      </w:r>
      <w:r w:rsidR="005312E7" w:rsidRPr="00513DDD">
        <w:rPr>
          <w:color w:val="000000" w:themeColor="text1"/>
          <w:sz w:val="24"/>
          <w:szCs w:val="24"/>
          <w:lang w:val="en-GB"/>
        </w:rPr>
        <w:t>needs or</w:t>
      </w:r>
      <w:r w:rsidR="002D0DB6" w:rsidRPr="00513DDD">
        <w:rPr>
          <w:color w:val="000000" w:themeColor="text1"/>
          <w:sz w:val="24"/>
          <w:szCs w:val="24"/>
          <w:lang w:val="en-GB"/>
        </w:rPr>
        <w:t xml:space="preserve"> diagnosing deficiencies and </w:t>
      </w:r>
      <w:r w:rsidR="00647084" w:rsidRPr="00513DDD">
        <w:rPr>
          <w:color w:val="000000" w:themeColor="text1"/>
          <w:sz w:val="24"/>
          <w:szCs w:val="24"/>
          <w:lang w:val="en-GB"/>
        </w:rPr>
        <w:t>choosing</w:t>
      </w:r>
      <w:r w:rsidR="002D0DB6" w:rsidRPr="00513DDD">
        <w:rPr>
          <w:color w:val="000000" w:themeColor="text1"/>
          <w:sz w:val="24"/>
          <w:szCs w:val="24"/>
          <w:lang w:val="en-GB"/>
        </w:rPr>
        <w:t xml:space="preserve"> proper ways to overcome them.</w:t>
      </w:r>
    </w:p>
    <w:p w14:paraId="06476D6B" w14:textId="7D3D5785" w:rsidR="009F306F" w:rsidRPr="00513DDD" w:rsidRDefault="009F306F" w:rsidP="009F306F">
      <w:pPr>
        <w:tabs>
          <w:tab w:val="left" w:pos="426"/>
        </w:tabs>
        <w:rPr>
          <w:color w:val="000000" w:themeColor="text1"/>
          <w:sz w:val="24"/>
          <w:szCs w:val="24"/>
          <w:lang w:val="en-GB"/>
        </w:rPr>
      </w:pPr>
    </w:p>
    <w:p w14:paraId="0DF6C09B" w14:textId="420F5468" w:rsidR="002D0DB6" w:rsidRPr="00513DDD" w:rsidRDefault="009F306F" w:rsidP="00C21591">
      <w:pPr>
        <w:pStyle w:val="Heading3"/>
        <w:rPr>
          <w:lang w:val="en-GB"/>
        </w:rPr>
      </w:pPr>
      <w:bookmarkStart w:id="6" w:name="_Toc124522011"/>
      <w:r w:rsidRPr="00513DDD">
        <w:rPr>
          <w:lang w:val="en-GB"/>
        </w:rPr>
        <w:t xml:space="preserve">3. </w:t>
      </w:r>
      <w:r w:rsidR="002D0DB6" w:rsidRPr="00513DDD">
        <w:rPr>
          <w:lang w:val="en-GB"/>
        </w:rPr>
        <w:t xml:space="preserve">The third wave: </w:t>
      </w:r>
      <w:r w:rsidRPr="00513DDD">
        <w:rPr>
          <w:lang w:val="en-GB"/>
        </w:rPr>
        <w:t>Social-emotional W</w:t>
      </w:r>
      <w:r w:rsidR="002D0DB6" w:rsidRPr="00513DDD">
        <w:rPr>
          <w:lang w:val="en-GB"/>
        </w:rPr>
        <w:t>ell</w:t>
      </w:r>
      <w:r w:rsidR="00AB0F3A" w:rsidRPr="00513DDD">
        <w:rPr>
          <w:lang w:val="en-GB"/>
        </w:rPr>
        <w:t>-</w:t>
      </w:r>
      <w:r w:rsidR="002D0DB6" w:rsidRPr="00513DDD">
        <w:rPr>
          <w:lang w:val="en-GB"/>
        </w:rPr>
        <w:t>being</w:t>
      </w:r>
      <w:bookmarkEnd w:id="6"/>
    </w:p>
    <w:p w14:paraId="269C27AF" w14:textId="68858964" w:rsidR="009F306F" w:rsidRPr="00513DDD" w:rsidRDefault="002D0DB6" w:rsidP="009F306F">
      <w:pPr>
        <w:tabs>
          <w:tab w:val="left" w:pos="426"/>
        </w:tabs>
        <w:rPr>
          <w:color w:val="000000" w:themeColor="text1"/>
          <w:sz w:val="24"/>
          <w:szCs w:val="24"/>
          <w:lang w:val="en-GB"/>
        </w:rPr>
      </w:pPr>
      <w:r w:rsidRPr="00513DDD">
        <w:rPr>
          <w:color w:val="000000" w:themeColor="text1"/>
          <w:sz w:val="24"/>
          <w:szCs w:val="24"/>
          <w:lang w:val="en-GB"/>
        </w:rPr>
        <w:t xml:space="preserve">The third wave was again at an other wavelength. This time the concern was that online teaching and learning affected the social and emotional well-being of students in a way teachers might have underestimated in the </w:t>
      </w:r>
      <w:r w:rsidR="005312E7" w:rsidRPr="00513DDD">
        <w:rPr>
          <w:color w:val="000000" w:themeColor="text1"/>
          <w:sz w:val="24"/>
          <w:szCs w:val="24"/>
          <w:lang w:val="en-GB"/>
        </w:rPr>
        <w:t>beginning or</w:t>
      </w:r>
      <w:r w:rsidRPr="00513DDD">
        <w:rPr>
          <w:color w:val="000000" w:themeColor="text1"/>
          <w:sz w:val="24"/>
          <w:szCs w:val="24"/>
          <w:lang w:val="en-GB"/>
        </w:rPr>
        <w:t xml:space="preserve"> have not had the time for since other challenges dominated the scene.  the </w:t>
      </w:r>
      <w:r w:rsidR="009F306F" w:rsidRPr="00513DDD">
        <w:rPr>
          <w:color w:val="000000" w:themeColor="text1"/>
          <w:sz w:val="24"/>
          <w:szCs w:val="24"/>
          <w:lang w:val="en-GB"/>
        </w:rPr>
        <w:t xml:space="preserve">A social emotional wave, to cope with the social </w:t>
      </w:r>
      <w:r w:rsidR="009F306F" w:rsidRPr="00513DDD">
        <w:rPr>
          <w:color w:val="000000" w:themeColor="text1"/>
          <w:sz w:val="24"/>
          <w:szCs w:val="24"/>
          <w:lang w:val="en-GB"/>
        </w:rPr>
        <w:lastRenderedPageBreak/>
        <w:t xml:space="preserve">emotional well-being impact of online, </w:t>
      </w:r>
      <w:r w:rsidR="00647084" w:rsidRPr="00513DDD">
        <w:rPr>
          <w:color w:val="000000" w:themeColor="text1"/>
          <w:sz w:val="24"/>
          <w:szCs w:val="24"/>
          <w:lang w:val="en-GB"/>
        </w:rPr>
        <w:t>and/</w:t>
      </w:r>
      <w:r w:rsidR="009F306F" w:rsidRPr="00513DDD">
        <w:rPr>
          <w:color w:val="000000" w:themeColor="text1"/>
          <w:sz w:val="24"/>
          <w:szCs w:val="24"/>
          <w:lang w:val="en-GB"/>
        </w:rPr>
        <w:t>or blended education</w:t>
      </w:r>
      <w:r w:rsidR="00647084" w:rsidRPr="00513DDD">
        <w:rPr>
          <w:color w:val="000000" w:themeColor="text1"/>
          <w:sz w:val="24"/>
          <w:szCs w:val="24"/>
          <w:lang w:val="en-GB"/>
        </w:rPr>
        <w:t xml:space="preserve">. Throughout the lockdown periods during the COVID pandemic it </w:t>
      </w:r>
      <w:r w:rsidR="00513DDD">
        <w:rPr>
          <w:color w:val="000000" w:themeColor="text1"/>
          <w:sz w:val="24"/>
          <w:szCs w:val="24"/>
          <w:lang w:val="en-GB"/>
        </w:rPr>
        <w:t>be</w:t>
      </w:r>
      <w:r w:rsidR="00647084" w:rsidRPr="00513DDD">
        <w:rPr>
          <w:color w:val="000000" w:themeColor="text1"/>
          <w:sz w:val="24"/>
          <w:szCs w:val="24"/>
          <w:lang w:val="en-GB"/>
        </w:rPr>
        <w:t>cam</w:t>
      </w:r>
      <w:r w:rsidR="00513DDD">
        <w:rPr>
          <w:color w:val="000000" w:themeColor="text1"/>
          <w:sz w:val="24"/>
          <w:szCs w:val="24"/>
          <w:lang w:val="en-GB"/>
        </w:rPr>
        <w:t>e</w:t>
      </w:r>
      <w:r w:rsidR="00647084" w:rsidRPr="00513DDD">
        <w:rPr>
          <w:color w:val="000000" w:themeColor="text1"/>
          <w:sz w:val="24"/>
          <w:szCs w:val="24"/>
          <w:lang w:val="en-GB"/>
        </w:rPr>
        <w:t xml:space="preserve"> clear that significant groups of </w:t>
      </w:r>
      <w:r w:rsidR="005312E7" w:rsidRPr="00513DDD">
        <w:rPr>
          <w:color w:val="000000" w:themeColor="text1"/>
          <w:sz w:val="24"/>
          <w:szCs w:val="24"/>
          <w:lang w:val="en-GB"/>
        </w:rPr>
        <w:t>students</w:t>
      </w:r>
      <w:r w:rsidR="00647084" w:rsidRPr="00513DDD">
        <w:rPr>
          <w:color w:val="000000" w:themeColor="text1"/>
          <w:sz w:val="24"/>
          <w:szCs w:val="24"/>
          <w:lang w:val="en-GB"/>
        </w:rPr>
        <w:t>, felt isolated and lonely. Teachers increasingly were concerned about this and tried to find ways to improve the social emotional aspects of teaching and creating a sense of a school, and class community. Related issues that teachers came across were h</w:t>
      </w:r>
      <w:r w:rsidR="009F306F" w:rsidRPr="00513DDD">
        <w:rPr>
          <w:color w:val="000000" w:themeColor="text1"/>
          <w:sz w:val="24"/>
          <w:szCs w:val="24"/>
          <w:lang w:val="en-GB"/>
        </w:rPr>
        <w:t>ow establish a sense of respect in web communication (behaviour)</w:t>
      </w:r>
      <w:r w:rsidR="00586C79" w:rsidRPr="00513DDD">
        <w:rPr>
          <w:color w:val="000000" w:themeColor="text1"/>
          <w:sz w:val="24"/>
          <w:szCs w:val="24"/>
          <w:lang w:val="en-GB"/>
        </w:rPr>
        <w:t xml:space="preserve">, </w:t>
      </w:r>
      <w:r w:rsidR="00647084" w:rsidRPr="00513DDD">
        <w:rPr>
          <w:color w:val="000000" w:themeColor="text1"/>
          <w:sz w:val="24"/>
          <w:szCs w:val="24"/>
          <w:lang w:val="en-GB"/>
        </w:rPr>
        <w:t xml:space="preserve">and how </w:t>
      </w:r>
      <w:r w:rsidR="005312E7" w:rsidRPr="00513DDD">
        <w:rPr>
          <w:color w:val="000000" w:themeColor="text1"/>
          <w:sz w:val="24"/>
          <w:szCs w:val="24"/>
          <w:lang w:val="en-GB"/>
        </w:rPr>
        <w:t>to prevent</w:t>
      </w:r>
      <w:r w:rsidR="009F306F" w:rsidRPr="00513DDD">
        <w:rPr>
          <w:color w:val="000000" w:themeColor="text1"/>
          <w:sz w:val="24"/>
          <w:szCs w:val="24"/>
          <w:lang w:val="en-GB"/>
        </w:rPr>
        <w:t xml:space="preserve"> stress and health problems related to </w:t>
      </w:r>
      <w:r w:rsidR="00647084" w:rsidRPr="00513DDD">
        <w:rPr>
          <w:color w:val="000000" w:themeColor="text1"/>
          <w:sz w:val="24"/>
          <w:szCs w:val="24"/>
          <w:lang w:val="en-GB"/>
        </w:rPr>
        <w:t xml:space="preserve">intensive </w:t>
      </w:r>
      <w:r w:rsidR="005312E7" w:rsidRPr="00513DDD">
        <w:rPr>
          <w:color w:val="000000" w:themeColor="text1"/>
          <w:sz w:val="24"/>
          <w:szCs w:val="24"/>
          <w:lang w:val="en-GB"/>
        </w:rPr>
        <w:t>computer-based</w:t>
      </w:r>
      <w:r w:rsidR="00647084" w:rsidRPr="00513DDD">
        <w:rPr>
          <w:color w:val="000000" w:themeColor="text1"/>
          <w:sz w:val="24"/>
          <w:szCs w:val="24"/>
          <w:lang w:val="en-GB"/>
        </w:rPr>
        <w:t xml:space="preserve"> </w:t>
      </w:r>
      <w:r w:rsidR="009F306F" w:rsidRPr="00513DDD">
        <w:rPr>
          <w:color w:val="000000" w:themeColor="text1"/>
          <w:sz w:val="24"/>
          <w:szCs w:val="24"/>
          <w:lang w:val="en-GB"/>
        </w:rPr>
        <w:t>work</w:t>
      </w:r>
      <w:r w:rsidR="00647084" w:rsidRPr="00513DDD">
        <w:rPr>
          <w:color w:val="000000" w:themeColor="text1"/>
          <w:sz w:val="24"/>
          <w:szCs w:val="24"/>
          <w:lang w:val="en-GB"/>
        </w:rPr>
        <w:t xml:space="preserve">, often in suboptimal circumstances. </w:t>
      </w:r>
      <w:r w:rsidR="005312E7" w:rsidRPr="00513DDD">
        <w:rPr>
          <w:color w:val="000000" w:themeColor="text1"/>
          <w:sz w:val="24"/>
          <w:szCs w:val="24"/>
          <w:lang w:val="en-GB"/>
        </w:rPr>
        <w:t>Motivational problems</w:t>
      </w:r>
      <w:r w:rsidR="00647084" w:rsidRPr="00513DDD">
        <w:rPr>
          <w:color w:val="000000" w:themeColor="text1"/>
          <w:sz w:val="24"/>
          <w:szCs w:val="24"/>
          <w:lang w:val="en-GB"/>
        </w:rPr>
        <w:t xml:space="preserve"> led teachers to invest more energy into h</w:t>
      </w:r>
      <w:r w:rsidR="009F306F" w:rsidRPr="00513DDD">
        <w:rPr>
          <w:color w:val="000000" w:themeColor="text1"/>
          <w:sz w:val="24"/>
          <w:szCs w:val="24"/>
          <w:lang w:val="en-GB"/>
        </w:rPr>
        <w:t xml:space="preserve">ow to </w:t>
      </w:r>
      <w:r w:rsidR="005312E7" w:rsidRPr="00513DDD">
        <w:rPr>
          <w:color w:val="000000" w:themeColor="text1"/>
          <w:sz w:val="24"/>
          <w:szCs w:val="24"/>
          <w:lang w:val="en-GB"/>
        </w:rPr>
        <w:t>promote and</w:t>
      </w:r>
      <w:r w:rsidR="00647084" w:rsidRPr="00513DDD">
        <w:rPr>
          <w:color w:val="000000" w:themeColor="text1"/>
          <w:sz w:val="24"/>
          <w:szCs w:val="24"/>
          <w:lang w:val="en-GB"/>
        </w:rPr>
        <w:t xml:space="preserve"> </w:t>
      </w:r>
      <w:r w:rsidR="009F306F" w:rsidRPr="00513DDD">
        <w:rPr>
          <w:color w:val="000000" w:themeColor="text1"/>
          <w:sz w:val="24"/>
          <w:szCs w:val="24"/>
          <w:lang w:val="en-GB"/>
        </w:rPr>
        <w:t>maintain a sense of purpose</w:t>
      </w:r>
      <w:r w:rsidR="00647084" w:rsidRPr="00513DDD">
        <w:rPr>
          <w:color w:val="000000" w:themeColor="text1"/>
          <w:sz w:val="24"/>
          <w:szCs w:val="24"/>
          <w:lang w:val="en-GB"/>
        </w:rPr>
        <w:t xml:space="preserve"> among students.</w:t>
      </w:r>
    </w:p>
    <w:p w14:paraId="56A042BD" w14:textId="7BBC8C47" w:rsidR="00647084" w:rsidRPr="00513DDD" w:rsidRDefault="00647084" w:rsidP="009F306F">
      <w:pPr>
        <w:tabs>
          <w:tab w:val="left" w:pos="426"/>
        </w:tabs>
        <w:rPr>
          <w:color w:val="000000" w:themeColor="text1"/>
          <w:sz w:val="24"/>
          <w:szCs w:val="24"/>
          <w:lang w:val="en-GB"/>
        </w:rPr>
      </w:pPr>
      <w:r w:rsidRPr="00513DDD">
        <w:rPr>
          <w:color w:val="000000" w:themeColor="text1"/>
          <w:sz w:val="24"/>
          <w:szCs w:val="24"/>
          <w:lang w:val="en-GB"/>
        </w:rPr>
        <w:t xml:space="preserve">So, basically the Covid pandemic led schools to respond in three ways throughout time, beginning with solving al the technical issues related to online teaching and learning, flowed by attempts to optimize the new approaches </w:t>
      </w:r>
      <w:r w:rsidR="00586C79" w:rsidRPr="00513DDD">
        <w:rPr>
          <w:color w:val="000000" w:themeColor="text1"/>
          <w:sz w:val="24"/>
          <w:szCs w:val="24"/>
          <w:lang w:val="en-GB"/>
        </w:rPr>
        <w:t>as for the didactical/methodological quality and eventually by trying to see to it that student would still feel, or feel again motivated, and committed to learning, to each other and to the school community.</w:t>
      </w:r>
    </w:p>
    <w:p w14:paraId="1AC1AE4D" w14:textId="13486EFE" w:rsidR="009F306F" w:rsidRPr="00513DDD" w:rsidRDefault="009F306F" w:rsidP="009F306F">
      <w:pPr>
        <w:tabs>
          <w:tab w:val="left" w:pos="426"/>
        </w:tabs>
        <w:rPr>
          <w:color w:val="000000" w:themeColor="text1"/>
          <w:sz w:val="24"/>
          <w:szCs w:val="24"/>
          <w:lang w:val="en-GB"/>
        </w:rPr>
      </w:pPr>
    </w:p>
    <w:p w14:paraId="078CF19C" w14:textId="5D17A136" w:rsidR="00AB0F3A" w:rsidRPr="00513DDD" w:rsidRDefault="00BC0D2C" w:rsidP="0065236F">
      <w:pPr>
        <w:pStyle w:val="Heading2"/>
        <w:rPr>
          <w:lang w:val="en-GB"/>
        </w:rPr>
      </w:pPr>
      <w:bookmarkStart w:id="7" w:name="_Toc124522012"/>
      <w:r w:rsidRPr="00513DDD">
        <w:rPr>
          <w:lang w:val="en-GB"/>
        </w:rPr>
        <w:t>V.</w:t>
      </w:r>
      <w:r w:rsidRPr="00513DDD">
        <w:rPr>
          <w:lang w:val="en-GB"/>
        </w:rPr>
        <w:tab/>
      </w:r>
      <w:r w:rsidR="009F306F" w:rsidRPr="00513DDD">
        <w:rPr>
          <w:lang w:val="en-GB"/>
        </w:rPr>
        <w:t>Extending Learning Environments</w:t>
      </w:r>
      <w:bookmarkEnd w:id="7"/>
    </w:p>
    <w:p w14:paraId="1E5FAD99" w14:textId="77777777" w:rsidR="00AB0F3A" w:rsidRPr="00513DDD" w:rsidRDefault="00AB0F3A" w:rsidP="00586C79">
      <w:pPr>
        <w:pStyle w:val="Heading2"/>
        <w:rPr>
          <w:lang w:val="en-GB"/>
        </w:rPr>
      </w:pPr>
    </w:p>
    <w:p w14:paraId="075C8AED" w14:textId="5CEBA79F" w:rsidR="009F306F" w:rsidRPr="00513DDD" w:rsidRDefault="00AB0F3A" w:rsidP="00C3730D">
      <w:pPr>
        <w:spacing w:line="276" w:lineRule="auto"/>
        <w:rPr>
          <w:lang w:val="en-GB"/>
        </w:rPr>
      </w:pPr>
      <w:r w:rsidRPr="00513DDD">
        <w:rPr>
          <w:lang w:val="en-GB"/>
        </w:rPr>
        <w:t xml:space="preserve">Throughout the CIVID pandemic and its lock downs, it becomes clear that </w:t>
      </w:r>
      <w:r w:rsidR="005312E7">
        <w:rPr>
          <w:lang w:val="en-GB"/>
        </w:rPr>
        <w:t>t</w:t>
      </w:r>
      <w:r w:rsidRPr="00513DDD">
        <w:rPr>
          <w:lang w:val="en-GB"/>
        </w:rPr>
        <w:t xml:space="preserve">he learning environment changes. Learning is taking place at home, online and besides also others become actively involved in facilitating the learning processes. The students increasing attend classes online, study at home, and may connect to peers online as well while studying at home. Teachers </w:t>
      </w:r>
      <w:r w:rsidR="005312E7" w:rsidRPr="00513DDD">
        <w:rPr>
          <w:lang w:val="en-GB"/>
        </w:rPr>
        <w:t>therefore</w:t>
      </w:r>
      <w:r w:rsidRPr="00513DDD">
        <w:rPr>
          <w:lang w:val="en-GB"/>
        </w:rPr>
        <w:t xml:space="preserve"> become more managers of online, or distant learning processes. The time for instructions was reduced and self-study promoted. In order to promote this </w:t>
      </w:r>
      <w:r w:rsidR="005312E7" w:rsidRPr="00513DDD">
        <w:rPr>
          <w:lang w:val="en-GB"/>
        </w:rPr>
        <w:t>home-based</w:t>
      </w:r>
      <w:r w:rsidRPr="00513DDD">
        <w:rPr>
          <w:lang w:val="en-GB"/>
        </w:rPr>
        <w:t xml:space="preserve"> learning increasingly parents were </w:t>
      </w:r>
      <w:r w:rsidR="005312E7" w:rsidRPr="00513DDD">
        <w:rPr>
          <w:lang w:val="en-GB"/>
        </w:rPr>
        <w:t>involved and</w:t>
      </w:r>
      <w:r w:rsidRPr="00513DDD">
        <w:rPr>
          <w:lang w:val="en-GB"/>
        </w:rPr>
        <w:t xml:space="preserve"> instructed to help them to stimulate their children in their </w:t>
      </w:r>
      <w:r w:rsidR="005312E7" w:rsidRPr="00513DDD">
        <w:rPr>
          <w:lang w:val="en-GB"/>
        </w:rPr>
        <w:t>home-based</w:t>
      </w:r>
      <w:r w:rsidRPr="00513DDD">
        <w:rPr>
          <w:lang w:val="en-GB"/>
        </w:rPr>
        <w:t xml:space="preserve"> learning processes. Apart </w:t>
      </w:r>
      <w:r w:rsidR="00513DDD" w:rsidRPr="00513DDD">
        <w:rPr>
          <w:lang w:val="en-GB"/>
        </w:rPr>
        <w:t>from</w:t>
      </w:r>
      <w:r w:rsidRPr="00513DDD">
        <w:rPr>
          <w:lang w:val="en-GB"/>
        </w:rPr>
        <w:t xml:space="preserve"> parents also other players came into the learning community. First of all other relatives (for instance </w:t>
      </w:r>
      <w:r w:rsidR="00C3730D" w:rsidRPr="00513DDD">
        <w:rPr>
          <w:lang w:val="en-GB"/>
        </w:rPr>
        <w:t>grandparents</w:t>
      </w:r>
      <w:r w:rsidRPr="00513DDD">
        <w:rPr>
          <w:lang w:val="en-GB"/>
        </w:rPr>
        <w:t xml:space="preserve">), but also libraries, and </w:t>
      </w:r>
      <w:r w:rsidR="00DC29DC" w:rsidRPr="00513DDD">
        <w:rPr>
          <w:lang w:val="en-GB"/>
        </w:rPr>
        <w:t>media who contributed by providing learning resources, such as books, video’s, data bases, quizzes, and other learning materials. In some instances also schools exchange materials to collaboratively enrich their offers.</w:t>
      </w:r>
    </w:p>
    <w:p w14:paraId="686BEFB3" w14:textId="48EE8C11" w:rsidR="009F306F" w:rsidRPr="00513DDD" w:rsidRDefault="00DC29DC" w:rsidP="0065236F">
      <w:pPr>
        <w:pStyle w:val="Heading2"/>
        <w:rPr>
          <w:lang w:val="en-GB"/>
        </w:rPr>
      </w:pPr>
      <w:r w:rsidRPr="00513DDD">
        <w:rPr>
          <w:color w:val="000000" w:themeColor="text1"/>
          <w:sz w:val="24"/>
          <w:szCs w:val="24"/>
          <w:lang w:val="en-GB"/>
        </w:rPr>
        <w:br/>
      </w:r>
      <w:bookmarkStart w:id="8" w:name="_Toc124522013"/>
      <w:r w:rsidR="00BC0D2C" w:rsidRPr="00513DDD">
        <w:rPr>
          <w:lang w:val="en-GB"/>
        </w:rPr>
        <w:t>VI.</w:t>
      </w:r>
      <w:r w:rsidR="00BC0D2C" w:rsidRPr="00513DDD">
        <w:rPr>
          <w:lang w:val="en-GB"/>
        </w:rPr>
        <w:tab/>
      </w:r>
      <w:r w:rsidR="009F306F" w:rsidRPr="0065236F">
        <w:t>Rapide</w:t>
      </w:r>
      <w:r w:rsidR="00C3730D" w:rsidRPr="00513DDD">
        <w:rPr>
          <w:lang w:val="en-GB"/>
        </w:rPr>
        <w:t>-</w:t>
      </w:r>
      <w:r w:rsidR="009F306F" w:rsidRPr="00513DDD">
        <w:rPr>
          <w:lang w:val="en-GB"/>
        </w:rPr>
        <w:t>Priorities</w:t>
      </w:r>
      <w:bookmarkEnd w:id="8"/>
    </w:p>
    <w:p w14:paraId="4A4B7913" w14:textId="77777777" w:rsidR="00520831" w:rsidRPr="00513DDD" w:rsidRDefault="00520831" w:rsidP="009F306F">
      <w:pPr>
        <w:tabs>
          <w:tab w:val="left" w:pos="426"/>
        </w:tabs>
        <w:rPr>
          <w:color w:val="000000" w:themeColor="text1"/>
          <w:sz w:val="24"/>
          <w:szCs w:val="24"/>
          <w:lang w:val="en-GB"/>
        </w:rPr>
      </w:pPr>
      <w:r w:rsidRPr="00513DDD">
        <w:rPr>
          <w:color w:val="000000" w:themeColor="text1"/>
          <w:sz w:val="24"/>
          <w:szCs w:val="24"/>
          <w:lang w:val="en-GB"/>
        </w:rPr>
        <w:t>Based on the outcomes of our research and the analysis of the collected sources we further sharpened the project priorities. Parallel to the identified waves we determined issues to focus in the RAPIDE projects.</w:t>
      </w:r>
    </w:p>
    <w:p w14:paraId="0F96CAB6" w14:textId="4AE851A3" w:rsidR="009F306F" w:rsidRPr="00513DDD" w:rsidRDefault="00520831" w:rsidP="009F306F">
      <w:pPr>
        <w:tabs>
          <w:tab w:val="left" w:pos="426"/>
        </w:tabs>
        <w:rPr>
          <w:color w:val="000000" w:themeColor="text1"/>
          <w:sz w:val="24"/>
          <w:szCs w:val="24"/>
          <w:lang w:val="en-GB"/>
        </w:rPr>
      </w:pPr>
      <w:r w:rsidRPr="00513DDD">
        <w:rPr>
          <w:color w:val="000000" w:themeColor="text1"/>
          <w:sz w:val="24"/>
          <w:szCs w:val="24"/>
          <w:lang w:val="en-GB"/>
        </w:rPr>
        <w:t>The first wave inspired us to focus on</w:t>
      </w:r>
      <w:r w:rsidR="009F306F" w:rsidRPr="00513DDD">
        <w:rPr>
          <w:color w:val="000000" w:themeColor="text1"/>
          <w:sz w:val="24"/>
          <w:szCs w:val="24"/>
          <w:lang w:val="en-GB"/>
        </w:rPr>
        <w:t xml:space="preserve"> support to teachers in preparing and providing online, or otherwise ICT based, or blended quality teaching and learning in schools.</w:t>
      </w:r>
    </w:p>
    <w:p w14:paraId="26EB6F60" w14:textId="5B9877B4" w:rsidR="009F306F" w:rsidRPr="00513DDD" w:rsidRDefault="00520831" w:rsidP="009F306F">
      <w:pPr>
        <w:tabs>
          <w:tab w:val="left" w:pos="426"/>
        </w:tabs>
        <w:rPr>
          <w:color w:val="000000" w:themeColor="text1"/>
          <w:sz w:val="24"/>
          <w:szCs w:val="24"/>
          <w:lang w:val="en-GB"/>
        </w:rPr>
      </w:pPr>
      <w:r w:rsidRPr="00513DDD">
        <w:rPr>
          <w:color w:val="000000" w:themeColor="text1"/>
          <w:sz w:val="24"/>
          <w:szCs w:val="24"/>
          <w:lang w:val="en-GB"/>
        </w:rPr>
        <w:t>Furthermore, related to the second wave, we decided to focus on p</w:t>
      </w:r>
      <w:r w:rsidR="009F306F" w:rsidRPr="00513DDD">
        <w:rPr>
          <w:color w:val="000000" w:themeColor="text1"/>
          <w:sz w:val="24"/>
          <w:szCs w:val="24"/>
          <w:lang w:val="en-GB"/>
        </w:rPr>
        <w:t>roviding teachers with tools and strategies to support them in processes of mutual coaching</w:t>
      </w:r>
      <w:r w:rsidRPr="00513DDD">
        <w:rPr>
          <w:color w:val="000000" w:themeColor="text1"/>
          <w:sz w:val="24"/>
          <w:szCs w:val="24"/>
          <w:lang w:val="en-GB"/>
        </w:rPr>
        <w:t>,</w:t>
      </w:r>
      <w:r w:rsidR="009F306F" w:rsidRPr="00513DDD">
        <w:rPr>
          <w:color w:val="000000" w:themeColor="text1"/>
          <w:sz w:val="24"/>
          <w:szCs w:val="24"/>
          <w:lang w:val="en-GB"/>
        </w:rPr>
        <w:t xml:space="preserve"> and professional learning and development</w:t>
      </w:r>
      <w:r w:rsidRPr="00513DDD">
        <w:rPr>
          <w:color w:val="000000" w:themeColor="text1"/>
          <w:sz w:val="24"/>
          <w:szCs w:val="24"/>
          <w:lang w:val="en-GB"/>
        </w:rPr>
        <w:t xml:space="preserve">. </w:t>
      </w:r>
    </w:p>
    <w:p w14:paraId="6911DFC4" w14:textId="26F90E13" w:rsidR="009F306F" w:rsidRPr="00513DDD" w:rsidRDefault="00520831" w:rsidP="009F306F">
      <w:pPr>
        <w:tabs>
          <w:tab w:val="left" w:pos="426"/>
        </w:tabs>
        <w:rPr>
          <w:color w:val="000000" w:themeColor="text1"/>
          <w:sz w:val="24"/>
          <w:szCs w:val="24"/>
          <w:lang w:val="en-GB"/>
        </w:rPr>
      </w:pPr>
      <w:r w:rsidRPr="00513DDD">
        <w:rPr>
          <w:color w:val="000000" w:themeColor="text1"/>
          <w:sz w:val="24"/>
          <w:szCs w:val="24"/>
          <w:lang w:val="en-GB"/>
        </w:rPr>
        <w:lastRenderedPageBreak/>
        <w:t>And thirdly, derived from the third wave we decided to work on o</w:t>
      </w:r>
      <w:r w:rsidR="009F306F" w:rsidRPr="00513DDD">
        <w:rPr>
          <w:color w:val="000000" w:themeColor="text1"/>
          <w:sz w:val="24"/>
          <w:szCs w:val="24"/>
          <w:lang w:val="en-GB"/>
        </w:rPr>
        <w:t>ffering resources to help schools engage all partners involved in the educative process, including home learning, and</w:t>
      </w:r>
      <w:r w:rsidRPr="00513DDD">
        <w:rPr>
          <w:color w:val="000000" w:themeColor="text1"/>
          <w:sz w:val="24"/>
          <w:szCs w:val="24"/>
          <w:lang w:val="en-GB"/>
        </w:rPr>
        <w:t>,</w:t>
      </w:r>
      <w:r w:rsidR="009F306F" w:rsidRPr="00513DDD">
        <w:rPr>
          <w:color w:val="000000" w:themeColor="text1"/>
          <w:sz w:val="24"/>
          <w:szCs w:val="24"/>
          <w:lang w:val="en-GB"/>
        </w:rPr>
        <w:t xml:space="preserve"> or </w:t>
      </w:r>
      <w:r w:rsidRPr="00513DDD">
        <w:rPr>
          <w:color w:val="000000" w:themeColor="text1"/>
          <w:sz w:val="24"/>
          <w:szCs w:val="24"/>
          <w:lang w:val="en-GB"/>
        </w:rPr>
        <w:t xml:space="preserve">actors in </w:t>
      </w:r>
      <w:r w:rsidR="009F306F" w:rsidRPr="00513DDD">
        <w:rPr>
          <w:color w:val="000000" w:themeColor="text1"/>
          <w:sz w:val="24"/>
          <w:szCs w:val="24"/>
          <w:lang w:val="en-GB"/>
        </w:rPr>
        <w:t>other relevant educative settings</w:t>
      </w:r>
      <w:r w:rsidRPr="00513DDD">
        <w:rPr>
          <w:color w:val="000000" w:themeColor="text1"/>
          <w:sz w:val="24"/>
          <w:szCs w:val="24"/>
          <w:lang w:val="en-GB"/>
        </w:rPr>
        <w:t>.</w:t>
      </w:r>
    </w:p>
    <w:p w14:paraId="530FBAEE" w14:textId="569B82CF" w:rsidR="009F306F" w:rsidRPr="00513DDD" w:rsidRDefault="009F306F" w:rsidP="009F306F">
      <w:pPr>
        <w:tabs>
          <w:tab w:val="left" w:pos="426"/>
        </w:tabs>
        <w:rPr>
          <w:color w:val="000000" w:themeColor="text1"/>
          <w:sz w:val="24"/>
          <w:szCs w:val="24"/>
          <w:lang w:val="en-GB"/>
        </w:rPr>
      </w:pPr>
    </w:p>
    <w:p w14:paraId="3F44CCE1" w14:textId="77777777" w:rsidR="00513DDD" w:rsidRPr="00513DDD" w:rsidRDefault="00513DDD" w:rsidP="0065236F">
      <w:pPr>
        <w:pStyle w:val="Heading2"/>
        <w:rPr>
          <w:rStyle w:val="Heading2Char"/>
          <w:lang w:val="en-GB"/>
        </w:rPr>
      </w:pPr>
      <w:bookmarkStart w:id="9" w:name="_Toc124522014"/>
      <w:r>
        <w:rPr>
          <w:rStyle w:val="Heading2Char"/>
          <w:lang w:val="en-GB"/>
        </w:rPr>
        <w:t>VII.</w:t>
      </w:r>
      <w:r>
        <w:rPr>
          <w:rStyle w:val="Heading2Char"/>
          <w:lang w:val="en-GB"/>
        </w:rPr>
        <w:tab/>
      </w:r>
      <w:r w:rsidR="009F306F" w:rsidRPr="00513DDD">
        <w:rPr>
          <w:rStyle w:val="Heading2Char"/>
          <w:lang w:val="en-GB"/>
        </w:rPr>
        <w:t>Implications</w:t>
      </w:r>
      <w:bookmarkEnd w:id="9"/>
    </w:p>
    <w:p w14:paraId="26F63656" w14:textId="74FF54E0" w:rsidR="009F306F" w:rsidRPr="00513DDD" w:rsidRDefault="00513DDD" w:rsidP="00513DDD">
      <w:pPr>
        <w:rPr>
          <w:color w:val="000000" w:themeColor="text1"/>
          <w:sz w:val="24"/>
          <w:szCs w:val="24"/>
          <w:lang w:val="en-GB"/>
        </w:rPr>
      </w:pPr>
      <w:r w:rsidRPr="00513DDD">
        <w:rPr>
          <w:lang w:val="en-GB"/>
        </w:rPr>
        <w:t>Apart from the priorities for further development of the project</w:t>
      </w:r>
      <w:r>
        <w:rPr>
          <w:lang w:val="en-GB"/>
        </w:rPr>
        <w:t xml:space="preserve">, the study also led to the identification of </w:t>
      </w:r>
      <w:r w:rsidR="005312E7">
        <w:rPr>
          <w:lang w:val="en-GB"/>
        </w:rPr>
        <w:t>several</w:t>
      </w:r>
      <w:r>
        <w:rPr>
          <w:lang w:val="en-GB"/>
        </w:rPr>
        <w:t xml:space="preserve"> implications for teachers, for teacher-trainers, for other educators and for policy makers. </w:t>
      </w:r>
      <w:r w:rsidR="009F306F" w:rsidRPr="00513DDD">
        <w:rPr>
          <w:lang w:val="en-GB"/>
        </w:rPr>
        <w:br/>
      </w:r>
    </w:p>
    <w:p w14:paraId="23CC6522" w14:textId="7A170B3D" w:rsidR="009F306F" w:rsidRPr="00513DDD" w:rsidRDefault="0065236F" w:rsidP="00513DDD">
      <w:pPr>
        <w:pStyle w:val="Heading3"/>
        <w:rPr>
          <w:lang w:val="en-GB"/>
        </w:rPr>
      </w:pPr>
      <w:bookmarkStart w:id="10" w:name="_Toc124522015"/>
      <w:r>
        <w:rPr>
          <w:lang w:val="en-GB"/>
        </w:rPr>
        <w:t>7.1</w:t>
      </w:r>
      <w:r>
        <w:rPr>
          <w:lang w:val="en-GB"/>
        </w:rPr>
        <w:tab/>
      </w:r>
      <w:r w:rsidR="009F306F" w:rsidRPr="00513DDD">
        <w:rPr>
          <w:lang w:val="en-GB"/>
        </w:rPr>
        <w:t>Implications for Teachers</w:t>
      </w:r>
      <w:bookmarkEnd w:id="10"/>
    </w:p>
    <w:p w14:paraId="3C5E1B6F" w14:textId="0E5F3E46" w:rsidR="00F33784" w:rsidRDefault="00513DDD" w:rsidP="009F306F">
      <w:pPr>
        <w:tabs>
          <w:tab w:val="left" w:pos="426"/>
        </w:tabs>
        <w:rPr>
          <w:color w:val="000000" w:themeColor="text1"/>
          <w:sz w:val="24"/>
          <w:szCs w:val="24"/>
          <w:lang w:val="en-GB"/>
        </w:rPr>
      </w:pPr>
      <w:r>
        <w:rPr>
          <w:color w:val="000000" w:themeColor="text1"/>
          <w:sz w:val="24"/>
          <w:szCs w:val="24"/>
          <w:lang w:val="en-GB"/>
        </w:rPr>
        <w:t xml:space="preserve"> For teachers the COVID crisis revealed the necessity of finding a balance between the issues as they came with the three waves sketched above. That is in times of crisis it is important to be aware that crises </w:t>
      </w:r>
      <w:r w:rsidR="00F33784">
        <w:rPr>
          <w:color w:val="000000" w:themeColor="text1"/>
          <w:sz w:val="24"/>
          <w:szCs w:val="24"/>
          <w:lang w:val="en-GB"/>
        </w:rPr>
        <w:t xml:space="preserve">affect the three distinguished areas, and therefore require </w:t>
      </w:r>
      <w:r w:rsidR="009F306F" w:rsidRPr="00513DDD">
        <w:rPr>
          <w:color w:val="000000" w:themeColor="text1"/>
          <w:sz w:val="24"/>
          <w:szCs w:val="24"/>
          <w:lang w:val="en-GB"/>
        </w:rPr>
        <w:t>a balance between technological, didactical and social</w:t>
      </w:r>
      <w:r w:rsidR="00F33784">
        <w:rPr>
          <w:color w:val="000000" w:themeColor="text1"/>
          <w:sz w:val="24"/>
          <w:szCs w:val="24"/>
          <w:lang w:val="en-GB"/>
        </w:rPr>
        <w:t>-</w:t>
      </w:r>
      <w:r w:rsidR="009F306F" w:rsidRPr="00513DDD">
        <w:rPr>
          <w:color w:val="000000" w:themeColor="text1"/>
          <w:sz w:val="24"/>
          <w:szCs w:val="24"/>
          <w:lang w:val="en-GB"/>
        </w:rPr>
        <w:t>emotional aspects of teaching and learning.</w:t>
      </w:r>
      <w:r w:rsidR="00F33784">
        <w:rPr>
          <w:color w:val="000000" w:themeColor="text1"/>
          <w:sz w:val="24"/>
          <w:szCs w:val="24"/>
          <w:lang w:val="en-GB"/>
        </w:rPr>
        <w:t xml:space="preserve"> In future it is important to realise things may seem to come in waves consecutively, </w:t>
      </w:r>
      <w:r w:rsidR="005312E7">
        <w:rPr>
          <w:color w:val="000000" w:themeColor="text1"/>
          <w:sz w:val="24"/>
          <w:szCs w:val="24"/>
          <w:lang w:val="en-GB"/>
        </w:rPr>
        <w:t>these</w:t>
      </w:r>
      <w:r w:rsidR="00F33784">
        <w:rPr>
          <w:color w:val="000000" w:themeColor="text1"/>
          <w:sz w:val="24"/>
          <w:szCs w:val="24"/>
          <w:lang w:val="en-GB"/>
        </w:rPr>
        <w:t xml:space="preserve"> aspects parallel each other and </w:t>
      </w:r>
      <w:r w:rsidR="005312E7">
        <w:rPr>
          <w:color w:val="000000" w:themeColor="text1"/>
          <w:sz w:val="24"/>
          <w:szCs w:val="24"/>
          <w:lang w:val="en-GB"/>
        </w:rPr>
        <w:t>always come together and each demand attention</w:t>
      </w:r>
      <w:r w:rsidR="00F33784">
        <w:rPr>
          <w:color w:val="000000" w:themeColor="text1"/>
          <w:sz w:val="24"/>
          <w:szCs w:val="24"/>
          <w:lang w:val="en-GB"/>
        </w:rPr>
        <w:t>, whenever possible.</w:t>
      </w:r>
    </w:p>
    <w:p w14:paraId="3FDE54D6" w14:textId="72766B9D" w:rsidR="009F306F" w:rsidRDefault="00F33784" w:rsidP="009F306F">
      <w:pPr>
        <w:tabs>
          <w:tab w:val="left" w:pos="426"/>
        </w:tabs>
        <w:rPr>
          <w:color w:val="000000" w:themeColor="text1"/>
          <w:sz w:val="24"/>
          <w:szCs w:val="24"/>
          <w:lang w:val="en-GB"/>
        </w:rPr>
      </w:pPr>
      <w:r>
        <w:rPr>
          <w:color w:val="000000" w:themeColor="text1"/>
          <w:sz w:val="24"/>
          <w:szCs w:val="24"/>
          <w:lang w:val="en-GB"/>
        </w:rPr>
        <w:t>When teaching is moving towards online teaching it is important not only to meet challenges ad hoc, but also to anticipate the next moves, so to store developed course ware, resources and tools in order to be able to re-use them again for next classes in next periods, in next school years.</w:t>
      </w:r>
    </w:p>
    <w:p w14:paraId="256418A6" w14:textId="0BCA4244" w:rsidR="009F306F" w:rsidRPr="00513DDD" w:rsidRDefault="00F33784" w:rsidP="009F306F">
      <w:pPr>
        <w:tabs>
          <w:tab w:val="left" w:pos="426"/>
        </w:tabs>
        <w:rPr>
          <w:color w:val="000000" w:themeColor="text1"/>
          <w:sz w:val="24"/>
          <w:szCs w:val="24"/>
          <w:lang w:val="en-GB"/>
        </w:rPr>
      </w:pPr>
      <w:r>
        <w:rPr>
          <w:color w:val="000000" w:themeColor="text1"/>
          <w:sz w:val="24"/>
          <w:szCs w:val="24"/>
          <w:lang w:val="en-GB"/>
        </w:rPr>
        <w:t xml:space="preserve">The crisis  taught us that special attention needs to be paid to reaching the most vulnerable pupils and students. Furthermore it revealed that online work requires codes of conduct on how to communicate and interact online. This often is referred to as </w:t>
      </w:r>
      <w:r w:rsidR="009F306F" w:rsidRPr="00513DDD">
        <w:rPr>
          <w:color w:val="000000" w:themeColor="text1"/>
          <w:sz w:val="24"/>
          <w:szCs w:val="24"/>
          <w:lang w:val="en-GB"/>
        </w:rPr>
        <w:t>web etiquette</w:t>
      </w:r>
      <w:r>
        <w:rPr>
          <w:color w:val="000000" w:themeColor="text1"/>
          <w:sz w:val="24"/>
          <w:szCs w:val="24"/>
          <w:lang w:val="en-GB"/>
        </w:rPr>
        <w:t xml:space="preserve"> to avoid misunderstandings, bullying, and other things that jeopardise adequate communication and learning.</w:t>
      </w:r>
    </w:p>
    <w:p w14:paraId="277CDBFD" w14:textId="77777777" w:rsidR="009F306F" w:rsidRPr="00513DDD" w:rsidRDefault="009F306F" w:rsidP="009F306F">
      <w:pPr>
        <w:tabs>
          <w:tab w:val="left" w:pos="426"/>
        </w:tabs>
        <w:rPr>
          <w:rFonts w:asciiTheme="majorHAnsi" w:eastAsiaTheme="majorEastAsia" w:hAnsi="Calibri" w:cstheme="majorBidi"/>
          <w:color w:val="000000" w:themeColor="text1"/>
          <w:kern w:val="24"/>
          <w:lang w:val="en-GB"/>
        </w:rPr>
      </w:pPr>
    </w:p>
    <w:p w14:paraId="0DA1346E" w14:textId="1E637FAA" w:rsidR="009F306F" w:rsidRDefault="0065236F" w:rsidP="00F33784">
      <w:pPr>
        <w:pStyle w:val="Heading3"/>
        <w:rPr>
          <w:lang w:val="en-GB"/>
        </w:rPr>
      </w:pPr>
      <w:bookmarkStart w:id="11" w:name="_Toc124522016"/>
      <w:r>
        <w:rPr>
          <w:lang w:val="en-GB"/>
        </w:rPr>
        <w:t>7.2</w:t>
      </w:r>
      <w:r>
        <w:rPr>
          <w:lang w:val="en-GB"/>
        </w:rPr>
        <w:tab/>
      </w:r>
      <w:r w:rsidR="009F306F" w:rsidRPr="00513DDD">
        <w:rPr>
          <w:lang w:val="en-GB"/>
        </w:rPr>
        <w:t xml:space="preserve">Implications for </w:t>
      </w:r>
      <w:r w:rsidR="00F33784">
        <w:rPr>
          <w:lang w:val="en-GB"/>
        </w:rPr>
        <w:t xml:space="preserve">(initial) </w:t>
      </w:r>
      <w:r w:rsidR="009F306F" w:rsidRPr="00513DDD">
        <w:rPr>
          <w:lang w:val="en-GB"/>
        </w:rPr>
        <w:t>Professional Development</w:t>
      </w:r>
      <w:bookmarkEnd w:id="11"/>
    </w:p>
    <w:p w14:paraId="7338D9B7" w14:textId="3217F61D" w:rsidR="00F33784" w:rsidRDefault="00F33784" w:rsidP="00F33784">
      <w:pPr>
        <w:rPr>
          <w:lang w:val="en-GB"/>
        </w:rPr>
      </w:pPr>
    </w:p>
    <w:p w14:paraId="16AB5F4D" w14:textId="71525705" w:rsidR="009F306F" w:rsidRPr="00513DDD" w:rsidRDefault="00F33784" w:rsidP="005312E7">
      <w:pPr>
        <w:spacing w:line="276" w:lineRule="auto"/>
        <w:rPr>
          <w:color w:val="000000" w:themeColor="text1"/>
          <w:lang w:val="en-GB"/>
        </w:rPr>
      </w:pPr>
      <w:r>
        <w:rPr>
          <w:lang w:val="en-GB"/>
        </w:rPr>
        <w:t xml:space="preserve">Problems in times of crisis are complex and per definition multidisciplinary. Single teachers often do not have the broad range of expertise and </w:t>
      </w:r>
      <w:r w:rsidR="008E4954">
        <w:rPr>
          <w:lang w:val="en-GB"/>
        </w:rPr>
        <w:t>competences</w:t>
      </w:r>
      <w:r>
        <w:rPr>
          <w:lang w:val="en-GB"/>
        </w:rPr>
        <w:t xml:space="preserve"> to solve problems in every respect. However, together </w:t>
      </w:r>
      <w:r w:rsidR="008E4954">
        <w:rPr>
          <w:lang w:val="en-GB"/>
        </w:rPr>
        <w:t xml:space="preserve">they cover the required range of competences needed. That is why it appeared </w:t>
      </w:r>
      <w:r w:rsidR="005312E7">
        <w:rPr>
          <w:lang w:val="en-GB"/>
        </w:rPr>
        <w:t>to</w:t>
      </w:r>
      <w:r w:rsidR="008E4954">
        <w:rPr>
          <w:lang w:val="en-GB"/>
        </w:rPr>
        <w:t xml:space="preserve"> be important, to first a</w:t>
      </w:r>
      <w:r w:rsidR="008E4954" w:rsidRPr="00513DDD">
        <w:rPr>
          <w:color w:val="000000" w:themeColor="text1"/>
          <w:lang w:val="en-GB"/>
        </w:rPr>
        <w:t>nalyse</w:t>
      </w:r>
      <w:r w:rsidR="009F306F" w:rsidRPr="00513DDD">
        <w:rPr>
          <w:color w:val="000000" w:themeColor="text1"/>
          <w:lang w:val="en-GB"/>
        </w:rPr>
        <w:t xml:space="preserve"> </w:t>
      </w:r>
      <w:r w:rsidR="008E4954">
        <w:rPr>
          <w:color w:val="000000" w:themeColor="text1"/>
          <w:lang w:val="en-GB"/>
        </w:rPr>
        <w:t xml:space="preserve">problems and related </w:t>
      </w:r>
      <w:r w:rsidR="009F306F" w:rsidRPr="00513DDD">
        <w:rPr>
          <w:color w:val="000000" w:themeColor="text1"/>
          <w:lang w:val="en-GB"/>
        </w:rPr>
        <w:t>teachers’ tasks</w:t>
      </w:r>
      <w:r w:rsidR="008E4954">
        <w:rPr>
          <w:color w:val="000000" w:themeColor="text1"/>
          <w:lang w:val="en-GB"/>
        </w:rPr>
        <w:t>, Then d</w:t>
      </w:r>
      <w:r w:rsidR="009F306F" w:rsidRPr="00513DDD">
        <w:rPr>
          <w:color w:val="000000" w:themeColor="text1"/>
          <w:lang w:val="en-GB"/>
        </w:rPr>
        <w:t>ivide and allocate tasks</w:t>
      </w:r>
      <w:r w:rsidR="008E4954">
        <w:rPr>
          <w:color w:val="000000" w:themeColor="text1"/>
          <w:lang w:val="en-GB"/>
        </w:rPr>
        <w:t>, promote working</w:t>
      </w:r>
      <w:r w:rsidR="009F306F" w:rsidRPr="00513DDD">
        <w:rPr>
          <w:color w:val="000000" w:themeColor="text1"/>
          <w:lang w:val="en-GB"/>
        </w:rPr>
        <w:t xml:space="preserve"> together</w:t>
      </w:r>
      <w:r w:rsidR="008E4954">
        <w:rPr>
          <w:color w:val="000000" w:themeColor="text1"/>
          <w:lang w:val="en-GB"/>
        </w:rPr>
        <w:t xml:space="preserve">, learning together and work on what is needed to facilitate these co-operative /collaborative endeavours and learning processes. Actually the collective efforts to work on the solutions of problems people are confronted with together, has a learning effect as such anyhow. Hen organised in a systematic way this learning may turn into building </w:t>
      </w:r>
      <w:r w:rsidR="009F306F" w:rsidRPr="00513DDD">
        <w:rPr>
          <w:color w:val="000000" w:themeColor="text1"/>
          <w:lang w:val="en-GB"/>
        </w:rPr>
        <w:t xml:space="preserve"> knowledge together</w:t>
      </w:r>
      <w:r w:rsidR="008E4954">
        <w:rPr>
          <w:color w:val="000000" w:themeColor="text1"/>
          <w:lang w:val="en-GB"/>
        </w:rPr>
        <w:t xml:space="preserve"> and may turn schools in to knowledge productive learning schools. Quality, intellectual and professional growth as well as grown resilience may be the outcome.</w:t>
      </w:r>
    </w:p>
    <w:p w14:paraId="4F482319" w14:textId="4035E2DC" w:rsidR="009F306F" w:rsidRPr="00513DDD" w:rsidRDefault="009F306F" w:rsidP="005312E7">
      <w:pPr>
        <w:spacing w:line="276" w:lineRule="auto"/>
        <w:rPr>
          <w:color w:val="000000" w:themeColor="text1"/>
          <w:sz w:val="24"/>
          <w:szCs w:val="24"/>
          <w:lang w:val="en-GB"/>
        </w:rPr>
      </w:pPr>
      <w:r w:rsidRPr="00513DDD">
        <w:rPr>
          <w:color w:val="000000" w:themeColor="text1"/>
          <w:sz w:val="24"/>
          <w:szCs w:val="24"/>
          <w:lang w:val="en-GB"/>
        </w:rPr>
        <w:br w:type="page"/>
      </w:r>
    </w:p>
    <w:p w14:paraId="6E4CEEE8" w14:textId="50FEF728" w:rsidR="009F306F" w:rsidRPr="00513DDD" w:rsidRDefault="0065236F" w:rsidP="008E4954">
      <w:pPr>
        <w:pStyle w:val="Heading3"/>
        <w:rPr>
          <w:lang w:val="en-GB"/>
        </w:rPr>
      </w:pPr>
      <w:bookmarkStart w:id="12" w:name="_Toc124522017"/>
      <w:r>
        <w:rPr>
          <w:lang w:val="en-GB"/>
        </w:rPr>
        <w:lastRenderedPageBreak/>
        <w:t>7.3</w:t>
      </w:r>
      <w:r>
        <w:rPr>
          <w:lang w:val="en-GB"/>
        </w:rPr>
        <w:tab/>
      </w:r>
      <w:r w:rsidR="005942E3" w:rsidRPr="00513DDD">
        <w:rPr>
          <w:lang w:val="en-GB"/>
        </w:rPr>
        <w:t>Implications for the Involvement of other Educators</w:t>
      </w:r>
      <w:bookmarkEnd w:id="12"/>
    </w:p>
    <w:p w14:paraId="08AE0F37" w14:textId="237A121F" w:rsidR="005942E3" w:rsidRDefault="008E4954" w:rsidP="005942E3">
      <w:pPr>
        <w:tabs>
          <w:tab w:val="left" w:pos="426"/>
        </w:tabs>
        <w:rPr>
          <w:color w:val="000000" w:themeColor="text1"/>
          <w:sz w:val="24"/>
          <w:szCs w:val="24"/>
          <w:lang w:val="en-GB"/>
        </w:rPr>
      </w:pPr>
      <w:r>
        <w:rPr>
          <w:color w:val="000000" w:themeColor="text1"/>
          <w:sz w:val="24"/>
          <w:szCs w:val="24"/>
          <w:lang w:val="en-GB"/>
        </w:rPr>
        <w:t>Teachers and school leaders will s</w:t>
      </w:r>
      <w:r w:rsidR="005942E3" w:rsidRPr="00513DDD">
        <w:rPr>
          <w:color w:val="000000" w:themeColor="text1"/>
          <w:sz w:val="24"/>
          <w:szCs w:val="24"/>
          <w:lang w:val="en-GB"/>
        </w:rPr>
        <w:t>eek to involve parents</w:t>
      </w:r>
      <w:r>
        <w:rPr>
          <w:color w:val="000000" w:themeColor="text1"/>
          <w:sz w:val="24"/>
          <w:szCs w:val="24"/>
          <w:lang w:val="en-GB"/>
        </w:rPr>
        <w:t xml:space="preserve"> and try to c</w:t>
      </w:r>
      <w:r w:rsidR="005942E3" w:rsidRPr="00513DDD">
        <w:rPr>
          <w:color w:val="000000" w:themeColor="text1"/>
          <w:sz w:val="24"/>
          <w:szCs w:val="24"/>
          <w:lang w:val="en-GB"/>
        </w:rPr>
        <w:t>onnect to other educative services (broadcasting companies, sports clubs, social work, educative courseware developers)</w:t>
      </w:r>
      <w:r>
        <w:rPr>
          <w:color w:val="000000" w:themeColor="text1"/>
          <w:sz w:val="24"/>
          <w:szCs w:val="24"/>
          <w:lang w:val="en-GB"/>
        </w:rPr>
        <w:t>. At the same time these other players in the educative field will wish to do the same thing from their perspective. They wish to connect to teachers to ask them how they can be supportive to their own children, or how they may have a contribution in other ways (from their professional background, or their availability for supportive actions). Some teachers even start to train parents to optimize their role in the collective efforts to deal with the circumstances. Teachers will have to c</w:t>
      </w:r>
      <w:r w:rsidR="005942E3" w:rsidRPr="00513DDD">
        <w:rPr>
          <w:color w:val="000000" w:themeColor="text1"/>
          <w:sz w:val="24"/>
          <w:szCs w:val="24"/>
          <w:lang w:val="en-GB"/>
        </w:rPr>
        <w:t>onsider ways to support/direct these partners to guarantee educative quality</w:t>
      </w:r>
      <w:r>
        <w:rPr>
          <w:color w:val="000000" w:themeColor="text1"/>
          <w:sz w:val="24"/>
          <w:szCs w:val="24"/>
          <w:lang w:val="en-GB"/>
        </w:rPr>
        <w:t xml:space="preserve">. Teachers must be aware that they professionally </w:t>
      </w:r>
      <w:r w:rsidR="00B26601">
        <w:rPr>
          <w:color w:val="000000" w:themeColor="text1"/>
          <w:sz w:val="24"/>
          <w:szCs w:val="24"/>
          <w:lang w:val="en-GB"/>
        </w:rPr>
        <w:t>are supposed</w:t>
      </w:r>
      <w:r>
        <w:rPr>
          <w:color w:val="000000" w:themeColor="text1"/>
          <w:sz w:val="24"/>
          <w:szCs w:val="24"/>
          <w:lang w:val="en-GB"/>
        </w:rPr>
        <w:t xml:space="preserve"> to direct and manage the educative process, involving othe</w:t>
      </w:r>
      <w:r w:rsidR="00B26601">
        <w:rPr>
          <w:color w:val="000000" w:themeColor="text1"/>
          <w:sz w:val="24"/>
          <w:szCs w:val="24"/>
          <w:lang w:val="en-GB"/>
        </w:rPr>
        <w:t>rs respecting the teachers’ professional responsibility.</w:t>
      </w:r>
    </w:p>
    <w:p w14:paraId="1D15F7CB" w14:textId="6ECFF9FD" w:rsidR="00B26601" w:rsidRDefault="00B26601" w:rsidP="005942E3">
      <w:pPr>
        <w:tabs>
          <w:tab w:val="left" w:pos="426"/>
        </w:tabs>
        <w:rPr>
          <w:color w:val="000000" w:themeColor="text1"/>
          <w:sz w:val="24"/>
          <w:szCs w:val="24"/>
          <w:lang w:val="en-GB"/>
        </w:rPr>
      </w:pPr>
    </w:p>
    <w:p w14:paraId="3417DAAA" w14:textId="228BD6E9" w:rsidR="005942E3" w:rsidRPr="00513DDD" w:rsidRDefault="0065236F" w:rsidP="00B26601">
      <w:pPr>
        <w:pStyle w:val="Heading3"/>
        <w:rPr>
          <w:b/>
          <w:bCs/>
          <w:lang w:val="en-GB"/>
        </w:rPr>
      </w:pPr>
      <w:bookmarkStart w:id="13" w:name="_Toc124522018"/>
      <w:r>
        <w:rPr>
          <w:lang w:val="en-GB"/>
        </w:rPr>
        <w:t>7.4</w:t>
      </w:r>
      <w:r>
        <w:rPr>
          <w:lang w:val="en-GB"/>
        </w:rPr>
        <w:tab/>
      </w:r>
      <w:r w:rsidR="00B26601">
        <w:rPr>
          <w:lang w:val="en-GB"/>
        </w:rPr>
        <w:t>Implications for</w:t>
      </w:r>
      <w:r w:rsidR="00B26601" w:rsidRPr="00B26601">
        <w:rPr>
          <w:lang w:val="en-GB"/>
        </w:rPr>
        <w:t xml:space="preserve"> </w:t>
      </w:r>
      <w:r w:rsidR="005942E3" w:rsidRPr="00B26601">
        <w:rPr>
          <w:lang w:val="en-GB"/>
        </w:rPr>
        <w:t>Policy</w:t>
      </w:r>
      <w:r w:rsidR="00B26601" w:rsidRPr="00B26601">
        <w:rPr>
          <w:lang w:val="en-GB"/>
        </w:rPr>
        <w:t xml:space="preserve"> makers</w:t>
      </w:r>
      <w:bookmarkEnd w:id="13"/>
    </w:p>
    <w:p w14:paraId="28481FAD" w14:textId="244E6499" w:rsidR="005942E3" w:rsidRDefault="00B26601" w:rsidP="005942E3">
      <w:pPr>
        <w:tabs>
          <w:tab w:val="left" w:pos="426"/>
        </w:tabs>
        <w:rPr>
          <w:color w:val="000000" w:themeColor="text1"/>
          <w:sz w:val="24"/>
          <w:szCs w:val="24"/>
          <w:lang w:val="en-GB"/>
        </w:rPr>
      </w:pPr>
      <w:r>
        <w:rPr>
          <w:color w:val="000000" w:themeColor="text1"/>
          <w:sz w:val="24"/>
          <w:szCs w:val="24"/>
          <w:lang w:val="en-GB"/>
        </w:rPr>
        <w:t xml:space="preserve">Policy makers must be aware that situation like the COVID-Crisis require a policy to guarantee a sufficient availability, and accessibility of </w:t>
      </w:r>
      <w:r w:rsidR="005942E3" w:rsidRPr="00513DDD">
        <w:rPr>
          <w:color w:val="000000" w:themeColor="text1"/>
          <w:sz w:val="24"/>
          <w:szCs w:val="24"/>
          <w:lang w:val="en-GB"/>
        </w:rPr>
        <w:t>ICT equipment</w:t>
      </w:r>
      <w:r>
        <w:rPr>
          <w:color w:val="000000" w:themeColor="text1"/>
          <w:sz w:val="24"/>
          <w:szCs w:val="24"/>
          <w:lang w:val="en-GB"/>
        </w:rPr>
        <w:t xml:space="preserve"> and </w:t>
      </w:r>
      <w:r w:rsidR="005942E3" w:rsidRPr="00513DDD">
        <w:rPr>
          <w:color w:val="000000" w:themeColor="text1"/>
          <w:sz w:val="24"/>
          <w:szCs w:val="24"/>
          <w:lang w:val="en-GB"/>
        </w:rPr>
        <w:t>infrastructure</w:t>
      </w:r>
      <w:r>
        <w:rPr>
          <w:color w:val="000000" w:themeColor="text1"/>
          <w:sz w:val="24"/>
          <w:szCs w:val="24"/>
          <w:lang w:val="en-GB"/>
        </w:rPr>
        <w:t>.</w:t>
      </w:r>
    </w:p>
    <w:p w14:paraId="738EB5A2" w14:textId="6C7BA842" w:rsidR="005942E3" w:rsidRPr="00513DDD" w:rsidRDefault="00B26601" w:rsidP="005942E3">
      <w:pPr>
        <w:tabs>
          <w:tab w:val="left" w:pos="426"/>
        </w:tabs>
        <w:rPr>
          <w:color w:val="000000" w:themeColor="text1"/>
          <w:sz w:val="24"/>
          <w:szCs w:val="24"/>
          <w:lang w:val="en-GB"/>
        </w:rPr>
      </w:pPr>
      <w:r>
        <w:rPr>
          <w:color w:val="000000" w:themeColor="text1"/>
          <w:sz w:val="24"/>
          <w:szCs w:val="24"/>
          <w:lang w:val="en-GB"/>
        </w:rPr>
        <w:t>Furthermore, they must analyse the legal regulation and explore the conditions these laws provide for solutions. If this space is not sufficient they must connect to relevant political channels to initiate discussions of how to adapt legislation to make necessary things possible. Legislation on a</w:t>
      </w:r>
      <w:r w:rsidR="005942E3" w:rsidRPr="00513DDD">
        <w:rPr>
          <w:color w:val="000000" w:themeColor="text1"/>
          <w:sz w:val="24"/>
          <w:szCs w:val="24"/>
          <w:lang w:val="en-GB"/>
        </w:rPr>
        <w:t>bsenteeism</w:t>
      </w:r>
      <w:r>
        <w:rPr>
          <w:color w:val="000000" w:themeColor="text1"/>
          <w:sz w:val="24"/>
          <w:szCs w:val="24"/>
          <w:lang w:val="en-GB"/>
        </w:rPr>
        <w:t xml:space="preserve"> may need to be revalidated. Involvement of unqualified adult in teaching may have to be re-considered, to name a few examples. Under the circumstance it may be necessary to r</w:t>
      </w:r>
      <w:r w:rsidR="005942E3" w:rsidRPr="00513DDD">
        <w:rPr>
          <w:color w:val="000000" w:themeColor="text1"/>
          <w:sz w:val="24"/>
          <w:szCs w:val="24"/>
          <w:lang w:val="en-GB"/>
        </w:rPr>
        <w:t xml:space="preserve">aise Funding from other sources than </w:t>
      </w:r>
      <w:r>
        <w:rPr>
          <w:color w:val="000000" w:themeColor="text1"/>
          <w:sz w:val="24"/>
          <w:szCs w:val="24"/>
          <w:lang w:val="en-GB"/>
        </w:rPr>
        <w:t xml:space="preserve">from </w:t>
      </w:r>
      <w:r w:rsidR="005942E3" w:rsidRPr="00513DDD">
        <w:rPr>
          <w:color w:val="000000" w:themeColor="text1"/>
          <w:sz w:val="24"/>
          <w:szCs w:val="24"/>
          <w:lang w:val="en-GB"/>
        </w:rPr>
        <w:t>the authorities</w:t>
      </w:r>
      <w:r>
        <w:rPr>
          <w:color w:val="000000" w:themeColor="text1"/>
          <w:sz w:val="24"/>
          <w:szCs w:val="24"/>
          <w:lang w:val="en-GB"/>
        </w:rPr>
        <w:t xml:space="preserve"> only. The changing circumstances may require </w:t>
      </w:r>
      <w:r w:rsidR="005942E3" w:rsidRPr="00513DDD">
        <w:rPr>
          <w:color w:val="000000" w:themeColor="text1"/>
          <w:sz w:val="24"/>
          <w:szCs w:val="24"/>
          <w:lang w:val="en-GB"/>
        </w:rPr>
        <w:t>Invest</w:t>
      </w:r>
      <w:r>
        <w:rPr>
          <w:color w:val="000000" w:themeColor="text1"/>
          <w:sz w:val="24"/>
          <w:szCs w:val="24"/>
          <w:lang w:val="en-GB"/>
        </w:rPr>
        <w:t>ments</w:t>
      </w:r>
      <w:r w:rsidR="005942E3" w:rsidRPr="00513DDD">
        <w:rPr>
          <w:color w:val="000000" w:themeColor="text1"/>
          <w:sz w:val="24"/>
          <w:szCs w:val="24"/>
          <w:lang w:val="en-GB"/>
        </w:rPr>
        <w:t xml:space="preserve"> in teachers’ competences development</w:t>
      </w:r>
      <w:r>
        <w:rPr>
          <w:color w:val="000000" w:themeColor="text1"/>
          <w:sz w:val="24"/>
          <w:szCs w:val="24"/>
          <w:lang w:val="en-GB"/>
        </w:rPr>
        <w:t>. It is important to b</w:t>
      </w:r>
      <w:r w:rsidR="005942E3" w:rsidRPr="00513DDD">
        <w:rPr>
          <w:color w:val="000000" w:themeColor="text1"/>
          <w:sz w:val="24"/>
          <w:szCs w:val="24"/>
          <w:lang w:val="en-GB"/>
        </w:rPr>
        <w:t>e aware of issues of privacy, copyright, data protection</w:t>
      </w:r>
      <w:r>
        <w:rPr>
          <w:color w:val="000000" w:themeColor="text1"/>
          <w:sz w:val="24"/>
          <w:szCs w:val="24"/>
          <w:lang w:val="en-GB"/>
        </w:rPr>
        <w:t>, now that so much teaching and learning takes place onli</w:t>
      </w:r>
      <w:r w:rsidR="00146450">
        <w:rPr>
          <w:color w:val="000000" w:themeColor="text1"/>
          <w:sz w:val="24"/>
          <w:szCs w:val="24"/>
          <w:lang w:val="en-GB"/>
        </w:rPr>
        <w:t xml:space="preserve">ne. In order to cope with the crisis it may be necessary r helpful to involve other such as </w:t>
      </w:r>
      <w:r w:rsidR="005942E3" w:rsidRPr="00513DDD">
        <w:rPr>
          <w:color w:val="000000" w:themeColor="text1"/>
          <w:sz w:val="24"/>
          <w:szCs w:val="24"/>
          <w:lang w:val="en-GB"/>
        </w:rPr>
        <w:t>broadcasting companies, industry, churches, software developers</w:t>
      </w:r>
      <w:r w:rsidR="00146450">
        <w:rPr>
          <w:color w:val="000000" w:themeColor="text1"/>
          <w:sz w:val="24"/>
          <w:szCs w:val="24"/>
          <w:lang w:val="en-GB"/>
        </w:rPr>
        <w:t xml:space="preserve"> to help schools to maintain the level of services they provide in regular circumstances. </w:t>
      </w:r>
      <w:r w:rsidR="005942E3" w:rsidRPr="00513DDD">
        <w:rPr>
          <w:color w:val="000000" w:themeColor="text1"/>
          <w:sz w:val="24"/>
          <w:szCs w:val="24"/>
          <w:lang w:val="en-GB"/>
        </w:rPr>
        <w:t>Issues on monitoring and assessment (fairness and fraud)</w:t>
      </w:r>
      <w:r w:rsidR="00146450">
        <w:rPr>
          <w:color w:val="000000" w:themeColor="text1"/>
          <w:sz w:val="24"/>
          <w:szCs w:val="24"/>
          <w:lang w:val="en-GB"/>
        </w:rPr>
        <w:t xml:space="preserve"> need reconsideration. Most important it seems to be to a</w:t>
      </w:r>
      <w:r w:rsidR="005942E3" w:rsidRPr="00513DDD">
        <w:rPr>
          <w:color w:val="000000" w:themeColor="text1"/>
          <w:sz w:val="24"/>
          <w:szCs w:val="24"/>
          <w:lang w:val="en-GB"/>
        </w:rPr>
        <w:t xml:space="preserve">void </w:t>
      </w:r>
      <w:r w:rsidR="005312E7" w:rsidRPr="00513DDD">
        <w:rPr>
          <w:color w:val="000000" w:themeColor="text1"/>
          <w:sz w:val="24"/>
          <w:szCs w:val="24"/>
          <w:lang w:val="en-GB"/>
        </w:rPr>
        <w:t>returning</w:t>
      </w:r>
      <w:r w:rsidR="005942E3" w:rsidRPr="00513DDD">
        <w:rPr>
          <w:color w:val="000000" w:themeColor="text1"/>
          <w:sz w:val="24"/>
          <w:szCs w:val="24"/>
          <w:lang w:val="en-GB"/>
        </w:rPr>
        <w:t xml:space="preserve"> to the old situation</w:t>
      </w:r>
      <w:r w:rsidR="00146450">
        <w:rPr>
          <w:color w:val="000000" w:themeColor="text1"/>
          <w:sz w:val="24"/>
          <w:szCs w:val="24"/>
          <w:lang w:val="en-GB"/>
        </w:rPr>
        <w:t>. Never fail to benefit form a crisis some people say.</w:t>
      </w:r>
    </w:p>
    <w:p w14:paraId="1B519F1E" w14:textId="2551FE5E" w:rsidR="005942E3" w:rsidRPr="00513DDD" w:rsidRDefault="005942E3" w:rsidP="005942E3">
      <w:pPr>
        <w:tabs>
          <w:tab w:val="left" w:pos="426"/>
        </w:tabs>
        <w:rPr>
          <w:color w:val="000000" w:themeColor="text1"/>
          <w:sz w:val="24"/>
          <w:szCs w:val="24"/>
          <w:lang w:val="en-GB"/>
        </w:rPr>
      </w:pPr>
    </w:p>
    <w:p w14:paraId="55982607" w14:textId="0E7878FF" w:rsidR="005942E3" w:rsidRPr="00513DDD" w:rsidRDefault="0065236F" w:rsidP="0065236F">
      <w:pPr>
        <w:pStyle w:val="Heading2"/>
        <w:rPr>
          <w:lang w:val="en-GB"/>
        </w:rPr>
      </w:pPr>
      <w:bookmarkStart w:id="14" w:name="_Toc124522019"/>
      <w:r>
        <w:rPr>
          <w:lang w:val="en-GB"/>
        </w:rPr>
        <w:t>VIII.</w:t>
      </w:r>
      <w:r>
        <w:rPr>
          <w:lang w:val="en-GB"/>
        </w:rPr>
        <w:tab/>
      </w:r>
      <w:r w:rsidR="005942E3" w:rsidRPr="0065236F">
        <w:t>Food</w:t>
      </w:r>
      <w:r w:rsidR="005942E3" w:rsidRPr="00513DDD">
        <w:rPr>
          <w:lang w:val="en-GB"/>
        </w:rPr>
        <w:t xml:space="preserve"> for thought</w:t>
      </w:r>
      <w:bookmarkEnd w:id="14"/>
    </w:p>
    <w:p w14:paraId="5654F5AF" w14:textId="14621AC9" w:rsidR="00146450" w:rsidRDefault="00146450" w:rsidP="005942E3">
      <w:pPr>
        <w:tabs>
          <w:tab w:val="left" w:pos="426"/>
        </w:tabs>
        <w:rPr>
          <w:color w:val="000000" w:themeColor="text1"/>
          <w:sz w:val="24"/>
          <w:szCs w:val="24"/>
          <w:lang w:val="en-GB"/>
        </w:rPr>
      </w:pPr>
    </w:p>
    <w:p w14:paraId="5776F823" w14:textId="3E2EC695" w:rsidR="005942E3" w:rsidRDefault="00146450" w:rsidP="005942E3">
      <w:pPr>
        <w:tabs>
          <w:tab w:val="left" w:pos="426"/>
        </w:tabs>
        <w:rPr>
          <w:color w:val="000000" w:themeColor="text1"/>
          <w:sz w:val="24"/>
          <w:szCs w:val="24"/>
          <w:lang w:val="en-GB"/>
        </w:rPr>
      </w:pPr>
      <w:r>
        <w:rPr>
          <w:color w:val="000000" w:themeColor="text1"/>
          <w:sz w:val="24"/>
          <w:szCs w:val="24"/>
          <w:lang w:val="en-GB"/>
        </w:rPr>
        <w:t>Looking back at the years of COVID, i</w:t>
      </w:r>
      <w:r w:rsidR="005942E3" w:rsidRPr="00513DDD">
        <w:rPr>
          <w:color w:val="000000" w:themeColor="text1"/>
          <w:sz w:val="24"/>
          <w:szCs w:val="24"/>
          <w:lang w:val="en-GB"/>
        </w:rPr>
        <w:t>t appeared hard to reach the vulnerable</w:t>
      </w:r>
      <w:r>
        <w:rPr>
          <w:color w:val="000000" w:themeColor="text1"/>
          <w:sz w:val="24"/>
          <w:szCs w:val="24"/>
          <w:lang w:val="en-GB"/>
        </w:rPr>
        <w:t xml:space="preserve">. It took a long tom before it became </w:t>
      </w:r>
      <w:r w:rsidR="005312E7">
        <w:rPr>
          <w:color w:val="000000" w:themeColor="text1"/>
          <w:sz w:val="24"/>
          <w:szCs w:val="24"/>
          <w:lang w:val="en-GB"/>
        </w:rPr>
        <w:t>clear or</w:t>
      </w:r>
      <w:r>
        <w:rPr>
          <w:color w:val="000000" w:themeColor="text1"/>
          <w:sz w:val="24"/>
          <w:szCs w:val="24"/>
          <w:lang w:val="en-GB"/>
        </w:rPr>
        <w:t xml:space="preserve"> was acknowledged that t</w:t>
      </w:r>
      <w:r w:rsidR="005942E3" w:rsidRPr="00513DDD">
        <w:rPr>
          <w:color w:val="000000" w:themeColor="text1"/>
          <w:sz w:val="24"/>
          <w:szCs w:val="24"/>
          <w:lang w:val="en-GB"/>
        </w:rPr>
        <w:t>oo little attention was paid to mental well</w:t>
      </w:r>
      <w:r>
        <w:rPr>
          <w:color w:val="000000" w:themeColor="text1"/>
          <w:sz w:val="24"/>
          <w:szCs w:val="24"/>
          <w:lang w:val="en-GB"/>
        </w:rPr>
        <w:t>-</w:t>
      </w:r>
      <w:r w:rsidR="005942E3" w:rsidRPr="00513DDD">
        <w:rPr>
          <w:color w:val="000000" w:themeColor="text1"/>
          <w:sz w:val="24"/>
          <w:szCs w:val="24"/>
          <w:lang w:val="en-GB"/>
        </w:rPr>
        <w:t>being</w:t>
      </w:r>
      <w:r>
        <w:rPr>
          <w:color w:val="000000" w:themeColor="text1"/>
          <w:sz w:val="24"/>
          <w:szCs w:val="24"/>
          <w:lang w:val="en-GB"/>
        </w:rPr>
        <w:t xml:space="preserve"> of pupils and students.</w:t>
      </w:r>
    </w:p>
    <w:p w14:paraId="29A30AD0" w14:textId="37ABDC5C" w:rsidR="005942E3" w:rsidRPr="00513DDD" w:rsidRDefault="00146450" w:rsidP="005942E3">
      <w:pPr>
        <w:tabs>
          <w:tab w:val="left" w:pos="426"/>
        </w:tabs>
        <w:rPr>
          <w:color w:val="000000" w:themeColor="text1"/>
          <w:sz w:val="24"/>
          <w:szCs w:val="24"/>
          <w:lang w:val="en-GB"/>
        </w:rPr>
      </w:pPr>
      <w:r>
        <w:rPr>
          <w:color w:val="000000" w:themeColor="text1"/>
          <w:sz w:val="24"/>
          <w:szCs w:val="24"/>
          <w:lang w:val="en-GB"/>
        </w:rPr>
        <w:t>European wide it showed that c</w:t>
      </w:r>
      <w:r w:rsidR="005942E3" w:rsidRPr="00513DDD">
        <w:rPr>
          <w:color w:val="000000" w:themeColor="text1"/>
          <w:sz w:val="24"/>
          <w:szCs w:val="24"/>
          <w:lang w:val="en-GB"/>
        </w:rPr>
        <w:t xml:space="preserve">ountries differ in the extent to which they seek to solve things centrally, or de-centrally, </w:t>
      </w:r>
      <w:r>
        <w:rPr>
          <w:color w:val="000000" w:themeColor="text1"/>
          <w:sz w:val="24"/>
          <w:szCs w:val="24"/>
          <w:lang w:val="en-GB"/>
        </w:rPr>
        <w:t xml:space="preserve">both seem to have advantages and disadvantages, so it seems wise to find a </w:t>
      </w:r>
      <w:r w:rsidR="005942E3" w:rsidRPr="00513DDD">
        <w:rPr>
          <w:color w:val="000000" w:themeColor="text1"/>
          <w:sz w:val="24"/>
          <w:szCs w:val="24"/>
          <w:lang w:val="en-GB"/>
        </w:rPr>
        <w:t>balance</w:t>
      </w:r>
      <w:r>
        <w:rPr>
          <w:color w:val="000000" w:themeColor="text1"/>
          <w:sz w:val="24"/>
          <w:szCs w:val="24"/>
          <w:lang w:val="en-GB"/>
        </w:rPr>
        <w:t xml:space="preserve"> there.</w:t>
      </w:r>
    </w:p>
    <w:p w14:paraId="6EE28BAD" w14:textId="77777777" w:rsidR="005942E3" w:rsidRPr="00513DDD" w:rsidRDefault="005942E3" w:rsidP="005942E3">
      <w:pPr>
        <w:tabs>
          <w:tab w:val="left" w:pos="426"/>
        </w:tabs>
        <w:rPr>
          <w:color w:val="000000" w:themeColor="text1"/>
          <w:sz w:val="24"/>
          <w:szCs w:val="24"/>
          <w:lang w:val="en-GB"/>
        </w:rPr>
      </w:pPr>
    </w:p>
    <w:p w14:paraId="04155BF2" w14:textId="5652981B" w:rsidR="005942E3" w:rsidRPr="00513DDD" w:rsidRDefault="005942E3" w:rsidP="005942E3">
      <w:pPr>
        <w:tabs>
          <w:tab w:val="left" w:pos="426"/>
        </w:tabs>
        <w:rPr>
          <w:color w:val="000000" w:themeColor="text1"/>
          <w:sz w:val="24"/>
          <w:szCs w:val="24"/>
          <w:lang w:val="en-GB"/>
        </w:rPr>
      </w:pPr>
      <w:r w:rsidRPr="00513DDD">
        <w:rPr>
          <w:color w:val="000000" w:themeColor="text1"/>
          <w:sz w:val="24"/>
          <w:szCs w:val="24"/>
          <w:lang w:val="en-GB"/>
        </w:rPr>
        <w:lastRenderedPageBreak/>
        <w:t xml:space="preserve">Different positions and roles arose in schools (ICT, communication, courseware development, online </w:t>
      </w:r>
      <w:r w:rsidR="00146450" w:rsidRPr="00513DDD">
        <w:rPr>
          <w:color w:val="000000" w:themeColor="text1"/>
          <w:sz w:val="24"/>
          <w:szCs w:val="24"/>
          <w:lang w:val="en-GB"/>
        </w:rPr>
        <w:t>counselling</w:t>
      </w:r>
      <w:r w:rsidRPr="00513DDD">
        <w:rPr>
          <w:color w:val="000000" w:themeColor="text1"/>
          <w:sz w:val="24"/>
          <w:szCs w:val="24"/>
          <w:lang w:val="en-GB"/>
        </w:rPr>
        <w:t>, etc.)</w:t>
      </w:r>
      <w:r w:rsidR="00146450">
        <w:rPr>
          <w:color w:val="000000" w:themeColor="text1"/>
          <w:sz w:val="24"/>
          <w:szCs w:val="24"/>
          <w:lang w:val="en-GB"/>
        </w:rPr>
        <w:t xml:space="preserve">. In stead of assuming teachers all </w:t>
      </w:r>
      <w:r w:rsidR="005312E7">
        <w:rPr>
          <w:color w:val="000000" w:themeColor="text1"/>
          <w:sz w:val="24"/>
          <w:szCs w:val="24"/>
          <w:lang w:val="en-GB"/>
        </w:rPr>
        <w:t>can include</w:t>
      </w:r>
      <w:r w:rsidR="00146450">
        <w:rPr>
          <w:color w:val="000000" w:themeColor="text1"/>
          <w:sz w:val="24"/>
          <w:szCs w:val="24"/>
          <w:lang w:val="en-GB"/>
        </w:rPr>
        <w:t xml:space="preserve"> all of this in their tasks, it is recommended to systematically identify tasks and competences needed and allocate these tasks to those who do have the required competences and see to it that teams of teachers together have team profiles allowing them to cope with the sum of the tasks together.</w:t>
      </w:r>
    </w:p>
    <w:p w14:paraId="0CA22443" w14:textId="53A8BBBE" w:rsidR="005942E3" w:rsidRPr="00513DDD" w:rsidRDefault="00146450" w:rsidP="005942E3">
      <w:pPr>
        <w:tabs>
          <w:tab w:val="left" w:pos="426"/>
        </w:tabs>
        <w:rPr>
          <w:color w:val="000000" w:themeColor="text1"/>
          <w:sz w:val="24"/>
          <w:szCs w:val="24"/>
          <w:lang w:val="en-GB"/>
        </w:rPr>
      </w:pPr>
      <w:r>
        <w:rPr>
          <w:color w:val="000000" w:themeColor="text1"/>
          <w:sz w:val="24"/>
          <w:szCs w:val="24"/>
          <w:lang w:val="en-GB"/>
        </w:rPr>
        <w:t>It is obvious t</w:t>
      </w:r>
      <w:r w:rsidR="005942E3" w:rsidRPr="00513DDD">
        <w:rPr>
          <w:color w:val="000000" w:themeColor="text1"/>
          <w:sz w:val="24"/>
          <w:szCs w:val="24"/>
          <w:lang w:val="en-GB"/>
        </w:rPr>
        <w:t xml:space="preserve">hat crises may return, or new ones may pop up, so </w:t>
      </w:r>
      <w:r>
        <w:rPr>
          <w:color w:val="000000" w:themeColor="text1"/>
          <w:sz w:val="24"/>
          <w:szCs w:val="24"/>
          <w:lang w:val="en-GB"/>
        </w:rPr>
        <w:t xml:space="preserve">it is </w:t>
      </w:r>
      <w:r w:rsidR="00CD3D1E">
        <w:rPr>
          <w:color w:val="000000" w:themeColor="text1"/>
          <w:sz w:val="24"/>
          <w:szCs w:val="24"/>
          <w:lang w:val="en-GB"/>
        </w:rPr>
        <w:t>recommended</w:t>
      </w:r>
      <w:r>
        <w:rPr>
          <w:color w:val="000000" w:themeColor="text1"/>
          <w:sz w:val="24"/>
          <w:szCs w:val="24"/>
          <w:lang w:val="en-GB"/>
        </w:rPr>
        <w:t xml:space="preserve"> t</w:t>
      </w:r>
      <w:r w:rsidR="00CD3D1E">
        <w:rPr>
          <w:color w:val="000000" w:themeColor="text1"/>
          <w:sz w:val="24"/>
          <w:szCs w:val="24"/>
          <w:lang w:val="en-GB"/>
        </w:rPr>
        <w:t>o</w:t>
      </w:r>
      <w:r>
        <w:rPr>
          <w:color w:val="000000" w:themeColor="text1"/>
          <w:sz w:val="24"/>
          <w:szCs w:val="24"/>
          <w:lang w:val="en-GB"/>
        </w:rPr>
        <w:t xml:space="preserve"> </w:t>
      </w:r>
      <w:r w:rsidR="005942E3" w:rsidRPr="00513DDD">
        <w:rPr>
          <w:color w:val="000000" w:themeColor="text1"/>
          <w:sz w:val="24"/>
          <w:szCs w:val="24"/>
          <w:lang w:val="en-GB"/>
        </w:rPr>
        <w:t>try to upgrade the level of preparation for such crises</w:t>
      </w:r>
      <w:r w:rsidR="00CD3D1E">
        <w:rPr>
          <w:color w:val="000000" w:themeColor="text1"/>
          <w:sz w:val="24"/>
          <w:szCs w:val="24"/>
          <w:lang w:val="en-GB"/>
        </w:rPr>
        <w:t>. Simulations /exercises may be helpful to prepare for the unexpected (power failure, internet down, school shooting, food poisoning, floods, school administration hacked etc.)</w:t>
      </w:r>
    </w:p>
    <w:p w14:paraId="1A08C44F" w14:textId="65246877" w:rsidR="005942E3" w:rsidRDefault="00CD3D1E" w:rsidP="005942E3">
      <w:pPr>
        <w:tabs>
          <w:tab w:val="left" w:pos="426"/>
        </w:tabs>
        <w:rPr>
          <w:color w:val="000000" w:themeColor="text1"/>
          <w:sz w:val="24"/>
          <w:szCs w:val="24"/>
          <w:lang w:val="en-GB"/>
        </w:rPr>
      </w:pPr>
      <w:r>
        <w:rPr>
          <w:color w:val="000000" w:themeColor="text1"/>
          <w:sz w:val="24"/>
          <w:szCs w:val="24"/>
          <w:lang w:val="en-GB"/>
        </w:rPr>
        <w:t xml:space="preserve">From the documents-analysis </w:t>
      </w:r>
      <w:r w:rsidR="005312E7">
        <w:rPr>
          <w:color w:val="000000" w:themeColor="text1"/>
          <w:sz w:val="24"/>
          <w:szCs w:val="24"/>
          <w:lang w:val="en-GB"/>
        </w:rPr>
        <w:t>it has</w:t>
      </w:r>
      <w:r>
        <w:rPr>
          <w:color w:val="000000" w:themeColor="text1"/>
          <w:sz w:val="24"/>
          <w:szCs w:val="24"/>
          <w:lang w:val="en-GB"/>
        </w:rPr>
        <w:t xml:space="preserve"> become clear that too</w:t>
      </w:r>
      <w:r w:rsidR="005942E3" w:rsidRPr="00513DDD">
        <w:rPr>
          <w:color w:val="000000" w:themeColor="text1"/>
          <w:sz w:val="24"/>
          <w:szCs w:val="24"/>
          <w:lang w:val="en-GB"/>
        </w:rPr>
        <w:t xml:space="preserve"> little </w:t>
      </w:r>
      <w:r>
        <w:rPr>
          <w:color w:val="000000" w:themeColor="text1"/>
          <w:sz w:val="24"/>
          <w:szCs w:val="24"/>
          <w:lang w:val="en-GB"/>
        </w:rPr>
        <w:t>was</w:t>
      </w:r>
      <w:r w:rsidR="005942E3" w:rsidRPr="00513DDD">
        <w:rPr>
          <w:color w:val="000000" w:themeColor="text1"/>
          <w:sz w:val="24"/>
          <w:szCs w:val="24"/>
          <w:lang w:val="en-GB"/>
        </w:rPr>
        <w:t xml:space="preserve"> done to make schools and teachers and other educators learn together and from each other.</w:t>
      </w:r>
      <w:r>
        <w:rPr>
          <w:color w:val="000000" w:themeColor="text1"/>
          <w:sz w:val="24"/>
          <w:szCs w:val="24"/>
          <w:lang w:val="en-GB"/>
        </w:rPr>
        <w:t xml:space="preserve"> It is strongly recommended to approach this challenge systematically. </w:t>
      </w:r>
      <w:r w:rsidR="005312E7">
        <w:rPr>
          <w:color w:val="000000" w:themeColor="text1"/>
          <w:sz w:val="24"/>
          <w:szCs w:val="24"/>
          <w:lang w:val="en-GB"/>
        </w:rPr>
        <w:t>Moreover,</w:t>
      </w:r>
      <w:r>
        <w:rPr>
          <w:color w:val="000000" w:themeColor="text1"/>
          <w:sz w:val="24"/>
          <w:szCs w:val="24"/>
          <w:lang w:val="en-GB"/>
        </w:rPr>
        <w:t xml:space="preserve"> schools may work on their resilience and level of professionalism by s</w:t>
      </w:r>
      <w:r w:rsidR="005942E3" w:rsidRPr="00513DDD">
        <w:rPr>
          <w:color w:val="000000" w:themeColor="text1"/>
          <w:sz w:val="24"/>
          <w:szCs w:val="24"/>
          <w:lang w:val="en-GB"/>
        </w:rPr>
        <w:t>trengthen</w:t>
      </w:r>
      <w:r>
        <w:rPr>
          <w:color w:val="000000" w:themeColor="text1"/>
          <w:sz w:val="24"/>
          <w:szCs w:val="24"/>
          <w:lang w:val="en-GB"/>
        </w:rPr>
        <w:t>ing</w:t>
      </w:r>
      <w:r w:rsidR="005942E3" w:rsidRPr="00513DDD">
        <w:rPr>
          <w:color w:val="000000" w:themeColor="text1"/>
          <w:sz w:val="24"/>
          <w:szCs w:val="24"/>
          <w:lang w:val="en-GB"/>
        </w:rPr>
        <w:t xml:space="preserve"> the sector by involving a wider variety of competences and expertise</w:t>
      </w:r>
      <w:r>
        <w:rPr>
          <w:color w:val="000000" w:themeColor="text1"/>
          <w:sz w:val="24"/>
          <w:szCs w:val="24"/>
          <w:lang w:val="en-GB"/>
        </w:rPr>
        <w:t xml:space="preserve"> form neighbouring disciplines and sectors</w:t>
      </w:r>
      <w:r w:rsidR="005942E3" w:rsidRPr="00513DDD">
        <w:rPr>
          <w:color w:val="000000" w:themeColor="text1"/>
          <w:sz w:val="24"/>
          <w:szCs w:val="24"/>
          <w:lang w:val="en-GB"/>
        </w:rPr>
        <w:t>.</w:t>
      </w:r>
    </w:p>
    <w:p w14:paraId="659532D9" w14:textId="5B842FCE" w:rsidR="005942E3" w:rsidRDefault="00CD3D1E" w:rsidP="005942E3">
      <w:pPr>
        <w:tabs>
          <w:tab w:val="left" w:pos="426"/>
        </w:tabs>
        <w:rPr>
          <w:color w:val="000000" w:themeColor="text1"/>
          <w:sz w:val="24"/>
          <w:szCs w:val="24"/>
          <w:lang w:val="en-GB"/>
        </w:rPr>
      </w:pPr>
      <w:r>
        <w:rPr>
          <w:color w:val="000000" w:themeColor="text1"/>
          <w:sz w:val="24"/>
          <w:szCs w:val="24"/>
          <w:lang w:val="en-GB"/>
        </w:rPr>
        <w:t xml:space="preserve">Now that the crisis to some extent seems to be under control or at least less alarming, we see the inclination to </w:t>
      </w:r>
      <w:r w:rsidR="005942E3" w:rsidRPr="00513DDD">
        <w:rPr>
          <w:color w:val="000000" w:themeColor="text1"/>
          <w:sz w:val="24"/>
          <w:szCs w:val="24"/>
          <w:lang w:val="en-GB"/>
        </w:rPr>
        <w:t>drop back into the pre Covid practices</w:t>
      </w:r>
      <w:r>
        <w:rPr>
          <w:color w:val="000000" w:themeColor="text1"/>
          <w:sz w:val="24"/>
          <w:szCs w:val="24"/>
          <w:lang w:val="en-GB"/>
        </w:rPr>
        <w:t xml:space="preserve">. This indeed is a risk. The world is full of things to be prepared for. Preparing for the specific risks is too demanding and </w:t>
      </w:r>
      <w:r w:rsidR="006C6158">
        <w:rPr>
          <w:color w:val="000000" w:themeColor="text1"/>
          <w:sz w:val="24"/>
          <w:szCs w:val="24"/>
          <w:lang w:val="en-GB"/>
        </w:rPr>
        <w:t>expensive, that is why the challenge is to optimally prepare for the unexpected in order to develop strategies and competences to allow for adequate performance under circumstances not yet known.</w:t>
      </w:r>
    </w:p>
    <w:p w14:paraId="6FF62932" w14:textId="2F26B2A7" w:rsidR="00405939" w:rsidRDefault="006C6158" w:rsidP="006C6158">
      <w:pPr>
        <w:tabs>
          <w:tab w:val="left" w:pos="426"/>
        </w:tabs>
        <w:rPr>
          <w:color w:val="000000" w:themeColor="text1"/>
          <w:sz w:val="24"/>
          <w:szCs w:val="24"/>
          <w:lang w:val="en-GB"/>
        </w:rPr>
      </w:pPr>
      <w:r>
        <w:rPr>
          <w:color w:val="000000" w:themeColor="text1"/>
          <w:sz w:val="24"/>
          <w:szCs w:val="24"/>
          <w:lang w:val="en-GB"/>
        </w:rPr>
        <w:t xml:space="preserve">Now that the crisis semes to be less alarming and to some extent overcome, it becomes clear that to the three waves sketched in this document, a fourth may be added. Increasingly it becomes clear that the crisis has been heavily demanding for teachers. Their availability </w:t>
      </w:r>
      <w:r w:rsidR="005312E7">
        <w:rPr>
          <w:color w:val="000000" w:themeColor="text1"/>
          <w:sz w:val="24"/>
          <w:szCs w:val="24"/>
          <w:lang w:val="en-GB"/>
        </w:rPr>
        <w:t>online</w:t>
      </w:r>
      <w:r>
        <w:rPr>
          <w:color w:val="000000" w:themeColor="text1"/>
          <w:sz w:val="24"/>
          <w:szCs w:val="24"/>
          <w:lang w:val="en-GB"/>
        </w:rPr>
        <w:t xml:space="preserve"> was expected to be </w:t>
      </w:r>
      <w:r w:rsidR="005312E7">
        <w:rPr>
          <w:color w:val="000000" w:themeColor="text1"/>
          <w:sz w:val="24"/>
          <w:szCs w:val="24"/>
          <w:lang w:val="en-GB"/>
        </w:rPr>
        <w:t>almost permanent;</w:t>
      </w:r>
      <w:r>
        <w:rPr>
          <w:color w:val="000000" w:themeColor="text1"/>
          <w:sz w:val="24"/>
          <w:szCs w:val="24"/>
          <w:lang w:val="en-GB"/>
        </w:rPr>
        <w:t xml:space="preserve"> they were facing many individual issues they would normally have coped with in classes. They worked for months/year at a level of intensity beyond their </w:t>
      </w:r>
      <w:r w:rsidR="005312E7">
        <w:rPr>
          <w:color w:val="000000" w:themeColor="text1"/>
          <w:sz w:val="24"/>
          <w:szCs w:val="24"/>
          <w:lang w:val="en-GB"/>
        </w:rPr>
        <w:t>workload</w:t>
      </w:r>
      <w:r>
        <w:rPr>
          <w:color w:val="000000" w:themeColor="text1"/>
          <w:sz w:val="24"/>
          <w:szCs w:val="24"/>
          <w:lang w:val="en-GB"/>
        </w:rPr>
        <w:t xml:space="preserve"> capacity. Some left the profession. More </w:t>
      </w:r>
      <w:r w:rsidR="005312E7">
        <w:rPr>
          <w:color w:val="000000" w:themeColor="text1"/>
          <w:sz w:val="24"/>
          <w:szCs w:val="24"/>
          <w:lang w:val="en-GB"/>
        </w:rPr>
        <w:t>workload</w:t>
      </w:r>
      <w:r>
        <w:rPr>
          <w:color w:val="000000" w:themeColor="text1"/>
          <w:sz w:val="24"/>
          <w:szCs w:val="24"/>
          <w:lang w:val="en-GB"/>
        </w:rPr>
        <w:t xml:space="preserve"> was </w:t>
      </w:r>
      <w:r w:rsidR="005312E7">
        <w:rPr>
          <w:color w:val="000000" w:themeColor="text1"/>
          <w:sz w:val="24"/>
          <w:szCs w:val="24"/>
          <w:lang w:val="en-GB"/>
        </w:rPr>
        <w:t>its</w:t>
      </w:r>
      <w:r>
        <w:rPr>
          <w:color w:val="000000" w:themeColor="text1"/>
          <w:sz w:val="24"/>
          <w:szCs w:val="24"/>
          <w:lang w:val="en-GB"/>
        </w:rPr>
        <w:t xml:space="preserve"> consequence, lateral influx was stimulated but that required additional mentoring and training, </w:t>
      </w:r>
      <w:r w:rsidR="005312E7">
        <w:rPr>
          <w:color w:val="000000" w:themeColor="text1"/>
          <w:sz w:val="24"/>
          <w:szCs w:val="24"/>
          <w:lang w:val="en-GB"/>
        </w:rPr>
        <w:t>workload</w:t>
      </w:r>
      <w:r>
        <w:rPr>
          <w:color w:val="000000" w:themeColor="text1"/>
          <w:sz w:val="24"/>
          <w:szCs w:val="24"/>
          <w:lang w:val="en-GB"/>
        </w:rPr>
        <w:t xml:space="preserve"> increased again. After the </w:t>
      </w:r>
      <w:r w:rsidR="005312E7">
        <w:rPr>
          <w:color w:val="000000" w:themeColor="text1"/>
          <w:sz w:val="24"/>
          <w:szCs w:val="24"/>
          <w:lang w:val="en-GB"/>
        </w:rPr>
        <w:t>technological,</w:t>
      </w:r>
      <w:r>
        <w:rPr>
          <w:color w:val="000000" w:themeColor="text1"/>
          <w:sz w:val="24"/>
          <w:szCs w:val="24"/>
          <w:lang w:val="en-GB"/>
        </w:rPr>
        <w:t xml:space="preserve"> the didactical and the social-emotional wave, a </w:t>
      </w:r>
      <w:r w:rsidR="005312E7">
        <w:rPr>
          <w:color w:val="000000" w:themeColor="text1"/>
          <w:sz w:val="24"/>
          <w:szCs w:val="24"/>
          <w:lang w:val="en-GB"/>
        </w:rPr>
        <w:t>fourth</w:t>
      </w:r>
      <w:r>
        <w:rPr>
          <w:color w:val="000000" w:themeColor="text1"/>
          <w:sz w:val="24"/>
          <w:szCs w:val="24"/>
          <w:lang w:val="en-GB"/>
        </w:rPr>
        <w:t xml:space="preserve"> wave became visible, a wave of the professional work (over)load.</w:t>
      </w:r>
    </w:p>
    <w:p w14:paraId="7E84E392" w14:textId="77777777" w:rsidR="006C6158" w:rsidRPr="00513DDD" w:rsidRDefault="006C6158" w:rsidP="006C6158">
      <w:pPr>
        <w:tabs>
          <w:tab w:val="left" w:pos="426"/>
        </w:tabs>
        <w:rPr>
          <w:rFonts w:ascii="Calibri" w:eastAsia="Calibri" w:hAnsi="Calibri" w:cs="Calibri"/>
          <w:lang w:val="en-GB" w:eastAsia="nl-NL"/>
        </w:rPr>
      </w:pPr>
    </w:p>
    <w:p w14:paraId="519754E8" w14:textId="77777777" w:rsidR="00405939" w:rsidRPr="00513DDD" w:rsidRDefault="00405939" w:rsidP="00405939">
      <w:pPr>
        <w:rPr>
          <w:rFonts w:ascii="Calibri" w:eastAsia="Calibri" w:hAnsi="Calibri" w:cs="Calibri"/>
          <w:lang w:val="en-GB" w:eastAsia="nl-NL"/>
        </w:rPr>
      </w:pPr>
      <w:r w:rsidRPr="00513DDD">
        <w:rPr>
          <w:rFonts w:ascii="Calibri" w:eastAsia="Calibri" w:hAnsi="Calibri" w:cs="Calibri"/>
          <w:lang w:val="en-GB" w:eastAsia="nl-NL"/>
        </w:rPr>
        <w:br w:type="page"/>
      </w:r>
    </w:p>
    <w:p w14:paraId="17BF91AA" w14:textId="1DD4DB92" w:rsidR="00350811" w:rsidRPr="00350811" w:rsidRDefault="0065236F" w:rsidP="005312E7">
      <w:pPr>
        <w:pStyle w:val="Heading2"/>
        <w:rPr>
          <w:rFonts w:eastAsia="Calibri"/>
          <w:lang w:val="en-US" w:eastAsia="nl-NL"/>
        </w:rPr>
      </w:pPr>
      <w:bookmarkStart w:id="15" w:name="_Toc124522020"/>
      <w:r>
        <w:rPr>
          <w:rFonts w:eastAsia="Calibri"/>
          <w:lang w:val="en-US" w:eastAsia="nl-NL"/>
        </w:rPr>
        <w:lastRenderedPageBreak/>
        <w:t>IX.</w:t>
      </w:r>
      <w:r>
        <w:rPr>
          <w:rFonts w:eastAsia="Calibri"/>
          <w:lang w:val="en-US" w:eastAsia="nl-NL"/>
        </w:rPr>
        <w:tab/>
      </w:r>
      <w:r w:rsidR="00350811" w:rsidRPr="00350811">
        <w:rPr>
          <w:rFonts w:eastAsia="Calibri"/>
          <w:lang w:val="en-US" w:eastAsia="nl-NL"/>
        </w:rPr>
        <w:t>Bibliography</w:t>
      </w:r>
      <w:bookmarkEnd w:id="15"/>
      <w:r w:rsidR="00350811">
        <w:rPr>
          <w:rFonts w:eastAsia="Calibri"/>
          <w:lang w:val="en-US" w:eastAsia="nl-NL"/>
        </w:rPr>
        <w:br/>
      </w:r>
    </w:p>
    <w:p w14:paraId="2B43EA45" w14:textId="77777777" w:rsidR="00350811" w:rsidRPr="00350811" w:rsidRDefault="00350811" w:rsidP="00350811">
      <w:pPr>
        <w:rPr>
          <w:rFonts w:ascii="Calibri" w:eastAsia="Calibri" w:hAnsi="Calibri" w:cs="Calibri"/>
          <w:lang w:val="en-US" w:eastAsia="nl-NL"/>
        </w:rPr>
      </w:pPr>
      <w:r w:rsidRPr="00350811">
        <w:rPr>
          <w:rFonts w:ascii="Arial" w:eastAsia="Calibri" w:hAnsi="Arial" w:cs="Arial"/>
          <w:color w:val="222222"/>
          <w:sz w:val="20"/>
          <w:szCs w:val="20"/>
          <w:shd w:val="clear" w:color="auto" w:fill="FFFFFF"/>
          <w:lang w:val="en-US" w:eastAsia="nl-NL"/>
        </w:rPr>
        <w:t>Menter, I., &amp; Flores, M. A. (2021). Connecting research and professionalism in teacher education. </w:t>
      </w:r>
      <w:r w:rsidRPr="00350811">
        <w:rPr>
          <w:rFonts w:ascii="Arial" w:eastAsia="Calibri" w:hAnsi="Arial" w:cs="Arial"/>
          <w:i/>
          <w:iCs/>
          <w:color w:val="222222"/>
          <w:sz w:val="20"/>
          <w:szCs w:val="20"/>
          <w:shd w:val="clear" w:color="auto" w:fill="FFFFFF"/>
          <w:lang w:val="en-US" w:eastAsia="nl-NL"/>
        </w:rPr>
        <w:t>European Journal of Teacher Education</w:t>
      </w:r>
      <w:r w:rsidRPr="00350811">
        <w:rPr>
          <w:rFonts w:ascii="Arial" w:eastAsia="Calibri" w:hAnsi="Arial" w:cs="Arial"/>
          <w:color w:val="222222"/>
          <w:sz w:val="20"/>
          <w:szCs w:val="20"/>
          <w:shd w:val="clear" w:color="auto" w:fill="FFFFFF"/>
          <w:lang w:val="en-US" w:eastAsia="nl-NL"/>
        </w:rPr>
        <w:t>, </w:t>
      </w:r>
      <w:r w:rsidRPr="00350811">
        <w:rPr>
          <w:rFonts w:ascii="Arial" w:eastAsia="Calibri" w:hAnsi="Arial" w:cs="Arial"/>
          <w:i/>
          <w:iCs/>
          <w:color w:val="222222"/>
          <w:sz w:val="20"/>
          <w:szCs w:val="20"/>
          <w:shd w:val="clear" w:color="auto" w:fill="FFFFFF"/>
          <w:lang w:val="en-US" w:eastAsia="nl-NL"/>
        </w:rPr>
        <w:t>44</w:t>
      </w:r>
      <w:r w:rsidRPr="00350811">
        <w:rPr>
          <w:rFonts w:ascii="Arial" w:eastAsia="Calibri" w:hAnsi="Arial" w:cs="Arial"/>
          <w:color w:val="222222"/>
          <w:sz w:val="20"/>
          <w:szCs w:val="20"/>
          <w:shd w:val="clear" w:color="auto" w:fill="FFFFFF"/>
          <w:lang w:val="en-US" w:eastAsia="nl-NL"/>
        </w:rPr>
        <w:t>(1), 115-127.</w:t>
      </w:r>
    </w:p>
    <w:p w14:paraId="677F25CA" w14:textId="3C3000BD" w:rsidR="00350811" w:rsidRPr="00350811" w:rsidRDefault="00350811" w:rsidP="00350811">
      <w:pPr>
        <w:rPr>
          <w:rFonts w:ascii="Calibri" w:eastAsia="Calibri" w:hAnsi="Calibri" w:cs="Calibri"/>
          <w:lang w:val="en-US" w:eastAsia="nl-NL"/>
        </w:rPr>
      </w:pPr>
      <w:r w:rsidRPr="00350811">
        <w:rPr>
          <w:rFonts w:ascii="Calibri" w:eastAsia="Calibri" w:hAnsi="Calibri" w:cs="Calibri"/>
          <w:lang w:val="en-US" w:eastAsia="nl-NL"/>
        </w:rPr>
        <w:t xml:space="preserve">Darling-Hammond, L.  and Hyler, M. (2020). Preparing educators for the time of </w:t>
      </w:r>
      <w:r w:rsidR="005312E7" w:rsidRPr="00350811">
        <w:rPr>
          <w:rFonts w:ascii="Calibri" w:eastAsia="Calibri" w:hAnsi="Calibri" w:cs="Calibri"/>
          <w:lang w:val="en-US" w:eastAsia="nl-NL"/>
        </w:rPr>
        <w:t>COVID.</w:t>
      </w:r>
      <w:r w:rsidRPr="00350811">
        <w:rPr>
          <w:rFonts w:ascii="Calibri" w:eastAsia="Calibri" w:hAnsi="Calibri" w:cs="Calibri"/>
          <w:lang w:val="en-US" w:eastAsia="nl-NL"/>
        </w:rPr>
        <w:t xml:space="preserve"> and beyond. EJTE 2020 Volume 43( 4) 457-465</w:t>
      </w:r>
    </w:p>
    <w:p w14:paraId="13D9B697" w14:textId="77777777" w:rsidR="00350811" w:rsidRPr="00350811" w:rsidRDefault="00350811" w:rsidP="00350811">
      <w:pPr>
        <w:rPr>
          <w:rFonts w:ascii="Calibri" w:eastAsia="Calibri" w:hAnsi="Calibri" w:cs="Calibri"/>
          <w:lang w:val="en-US" w:eastAsia="nl-NL"/>
        </w:rPr>
      </w:pPr>
      <w:r w:rsidRPr="00350811">
        <w:rPr>
          <w:rFonts w:ascii="Calibri" w:eastAsia="Calibri" w:hAnsi="Calibri" w:cs="Calibri"/>
          <w:lang w:val="en-US" w:eastAsia="nl-NL"/>
        </w:rPr>
        <w:t>Carilo, C. and Flores, M.A. (2020). Covid-19 and teacher education: a literature review of online teaching and learning practices. EJTE 2020 Volume 43 (4) 466-487</w:t>
      </w:r>
    </w:p>
    <w:p w14:paraId="223E6A2B" w14:textId="77777777" w:rsidR="00350811" w:rsidRPr="00350811" w:rsidRDefault="00350811" w:rsidP="00350811">
      <w:pPr>
        <w:rPr>
          <w:rFonts w:ascii="Calibri" w:eastAsia="Calibri" w:hAnsi="Calibri" w:cs="Calibri"/>
          <w:lang w:val="en-US" w:eastAsia="nl-NL"/>
        </w:rPr>
      </w:pPr>
      <w:r w:rsidRPr="00350811">
        <w:rPr>
          <w:rFonts w:ascii="Arial" w:eastAsia="Calibri" w:hAnsi="Arial" w:cs="Arial"/>
          <w:color w:val="222222"/>
          <w:sz w:val="20"/>
          <w:szCs w:val="20"/>
          <w:shd w:val="clear" w:color="auto" w:fill="FFFFFF"/>
          <w:lang w:val="en-US" w:eastAsia="nl-NL"/>
        </w:rPr>
        <w:t>Murray, C., Heinz, M., Munday, I., Keane, E., Flynn, N., Connolly, C., ... &amp; MacRuairc, G. (2020). Reconceptualising relatedness in education in ‘Distanced’Times. </w:t>
      </w:r>
      <w:r w:rsidRPr="00350811">
        <w:rPr>
          <w:rFonts w:ascii="Arial" w:eastAsia="Calibri" w:hAnsi="Arial" w:cs="Arial"/>
          <w:i/>
          <w:iCs/>
          <w:color w:val="222222"/>
          <w:sz w:val="20"/>
          <w:szCs w:val="20"/>
          <w:shd w:val="clear" w:color="auto" w:fill="FFFFFF"/>
          <w:lang w:val="en-US" w:eastAsia="nl-NL"/>
        </w:rPr>
        <w:t>European Journal of Teacher Education</w:t>
      </w:r>
      <w:r w:rsidRPr="00350811">
        <w:rPr>
          <w:rFonts w:ascii="Arial" w:eastAsia="Calibri" w:hAnsi="Arial" w:cs="Arial"/>
          <w:color w:val="222222"/>
          <w:sz w:val="20"/>
          <w:szCs w:val="20"/>
          <w:shd w:val="clear" w:color="auto" w:fill="FFFFFF"/>
          <w:lang w:val="en-US" w:eastAsia="nl-NL"/>
        </w:rPr>
        <w:t>, </w:t>
      </w:r>
      <w:r w:rsidRPr="00350811">
        <w:rPr>
          <w:rFonts w:ascii="Arial" w:eastAsia="Calibri" w:hAnsi="Arial" w:cs="Arial"/>
          <w:i/>
          <w:iCs/>
          <w:color w:val="222222"/>
          <w:sz w:val="20"/>
          <w:szCs w:val="20"/>
          <w:shd w:val="clear" w:color="auto" w:fill="FFFFFF"/>
          <w:lang w:val="en-US" w:eastAsia="nl-NL"/>
        </w:rPr>
        <w:t>43</w:t>
      </w:r>
      <w:r w:rsidRPr="00350811">
        <w:rPr>
          <w:rFonts w:ascii="Arial" w:eastAsia="Calibri" w:hAnsi="Arial" w:cs="Arial"/>
          <w:color w:val="222222"/>
          <w:sz w:val="20"/>
          <w:szCs w:val="20"/>
          <w:shd w:val="clear" w:color="auto" w:fill="FFFFFF"/>
          <w:lang w:val="en-US" w:eastAsia="nl-NL"/>
        </w:rPr>
        <w:t>(4), 488-502.</w:t>
      </w:r>
    </w:p>
    <w:p w14:paraId="4F7BA6A6" w14:textId="77777777" w:rsidR="00350811" w:rsidRPr="00350811" w:rsidRDefault="00350811" w:rsidP="00350811">
      <w:pPr>
        <w:rPr>
          <w:rFonts w:ascii="Calibri" w:eastAsia="Calibri" w:hAnsi="Calibri" w:cs="Calibri"/>
          <w:lang w:val="en-US" w:eastAsia="nl-NL"/>
        </w:rPr>
      </w:pPr>
      <w:r w:rsidRPr="00350811">
        <w:rPr>
          <w:rFonts w:ascii="Arial" w:eastAsia="Calibri" w:hAnsi="Arial" w:cs="Arial"/>
          <w:color w:val="222222"/>
          <w:sz w:val="20"/>
          <w:szCs w:val="20"/>
          <w:shd w:val="clear" w:color="auto" w:fill="FFFFFF"/>
          <w:lang w:val="en-US" w:eastAsia="nl-NL"/>
        </w:rPr>
        <w:t>O’Brien, W., Adamakis, M., O’Brien, N., Onofre, M., Martins, J., Dania, A., ... &amp; Costa, J. (2020). Implications for European Physical Education Teacher Education during the COVID-19 pandemic: a cross-institutional SWOT analysis. </w:t>
      </w:r>
      <w:r w:rsidRPr="00350811">
        <w:rPr>
          <w:rFonts w:ascii="Arial" w:eastAsia="Calibri" w:hAnsi="Arial" w:cs="Arial"/>
          <w:i/>
          <w:iCs/>
          <w:color w:val="222222"/>
          <w:sz w:val="20"/>
          <w:szCs w:val="20"/>
          <w:shd w:val="clear" w:color="auto" w:fill="FFFFFF"/>
          <w:lang w:val="en-US" w:eastAsia="nl-NL"/>
        </w:rPr>
        <w:t>European Journal of Teacher Education</w:t>
      </w:r>
      <w:r w:rsidRPr="00350811">
        <w:rPr>
          <w:rFonts w:ascii="Arial" w:eastAsia="Calibri" w:hAnsi="Arial" w:cs="Arial"/>
          <w:color w:val="222222"/>
          <w:sz w:val="20"/>
          <w:szCs w:val="20"/>
          <w:shd w:val="clear" w:color="auto" w:fill="FFFFFF"/>
          <w:lang w:val="en-US" w:eastAsia="nl-NL"/>
        </w:rPr>
        <w:t>, </w:t>
      </w:r>
      <w:r w:rsidRPr="00350811">
        <w:rPr>
          <w:rFonts w:ascii="Arial" w:eastAsia="Calibri" w:hAnsi="Arial" w:cs="Arial"/>
          <w:i/>
          <w:iCs/>
          <w:color w:val="222222"/>
          <w:sz w:val="20"/>
          <w:szCs w:val="20"/>
          <w:shd w:val="clear" w:color="auto" w:fill="FFFFFF"/>
          <w:lang w:val="en-US" w:eastAsia="nl-NL"/>
        </w:rPr>
        <w:t>43</w:t>
      </w:r>
      <w:r w:rsidRPr="00350811">
        <w:rPr>
          <w:rFonts w:ascii="Arial" w:eastAsia="Calibri" w:hAnsi="Arial" w:cs="Arial"/>
          <w:color w:val="222222"/>
          <w:sz w:val="20"/>
          <w:szCs w:val="20"/>
          <w:shd w:val="clear" w:color="auto" w:fill="FFFFFF"/>
          <w:lang w:val="en-US" w:eastAsia="nl-NL"/>
        </w:rPr>
        <w:t>(4), 503-522.</w:t>
      </w:r>
    </w:p>
    <w:p w14:paraId="55B4FC87" w14:textId="77777777" w:rsidR="00350811" w:rsidRPr="00350811" w:rsidRDefault="00350811" w:rsidP="00350811">
      <w:pPr>
        <w:rPr>
          <w:rFonts w:ascii="Calibri" w:eastAsia="Calibri" w:hAnsi="Calibri" w:cs="Calibri"/>
          <w:lang w:val="en-US" w:eastAsia="nl-NL"/>
        </w:rPr>
      </w:pPr>
      <w:r w:rsidRPr="00350811">
        <w:rPr>
          <w:rFonts w:ascii="Arial" w:eastAsia="Calibri" w:hAnsi="Arial" w:cs="Arial"/>
          <w:color w:val="222222"/>
          <w:sz w:val="20"/>
          <w:szCs w:val="20"/>
          <w:shd w:val="clear" w:color="auto" w:fill="FFFFFF"/>
          <w:lang w:val="en-US" w:eastAsia="nl-NL"/>
        </w:rPr>
        <w:t>König, J., Jäger-Biela, D. J., &amp; Glutsch, N. (2020). Adapting to online teaching during COVID-19 school closure: teacher education and teacher competence effects among early career teachers in Germany. </w:t>
      </w:r>
      <w:r w:rsidRPr="00350811">
        <w:rPr>
          <w:rFonts w:ascii="Arial" w:eastAsia="Calibri" w:hAnsi="Arial" w:cs="Arial"/>
          <w:i/>
          <w:iCs/>
          <w:color w:val="222222"/>
          <w:sz w:val="20"/>
          <w:szCs w:val="20"/>
          <w:shd w:val="clear" w:color="auto" w:fill="FFFFFF"/>
          <w:lang w:val="en-US" w:eastAsia="nl-NL"/>
        </w:rPr>
        <w:t>European Journal of Teacher Education</w:t>
      </w:r>
      <w:r w:rsidRPr="00350811">
        <w:rPr>
          <w:rFonts w:ascii="Arial" w:eastAsia="Calibri" w:hAnsi="Arial" w:cs="Arial"/>
          <w:color w:val="222222"/>
          <w:sz w:val="20"/>
          <w:szCs w:val="20"/>
          <w:shd w:val="clear" w:color="auto" w:fill="FFFFFF"/>
          <w:lang w:val="en-US" w:eastAsia="nl-NL"/>
        </w:rPr>
        <w:t>, </w:t>
      </w:r>
      <w:r w:rsidRPr="00350811">
        <w:rPr>
          <w:rFonts w:ascii="Arial" w:eastAsia="Calibri" w:hAnsi="Arial" w:cs="Arial"/>
          <w:i/>
          <w:iCs/>
          <w:color w:val="222222"/>
          <w:sz w:val="20"/>
          <w:szCs w:val="20"/>
          <w:shd w:val="clear" w:color="auto" w:fill="FFFFFF"/>
          <w:lang w:val="en-US" w:eastAsia="nl-NL"/>
        </w:rPr>
        <w:t>43</w:t>
      </w:r>
      <w:r w:rsidRPr="00350811">
        <w:rPr>
          <w:rFonts w:ascii="Arial" w:eastAsia="Calibri" w:hAnsi="Arial" w:cs="Arial"/>
          <w:color w:val="222222"/>
          <w:sz w:val="20"/>
          <w:szCs w:val="20"/>
          <w:shd w:val="clear" w:color="auto" w:fill="FFFFFF"/>
          <w:lang w:val="en-US" w:eastAsia="nl-NL"/>
        </w:rPr>
        <w:t>(4), 608-622.</w:t>
      </w:r>
    </w:p>
    <w:p w14:paraId="1B48B929" w14:textId="77777777" w:rsidR="00350811" w:rsidRPr="00350811" w:rsidRDefault="00350811" w:rsidP="00350811">
      <w:pPr>
        <w:rPr>
          <w:rFonts w:ascii="Calibri" w:eastAsia="Calibri" w:hAnsi="Calibri" w:cs="Calibri"/>
          <w:lang w:val="en-US" w:eastAsia="nl-NL"/>
        </w:rPr>
      </w:pPr>
      <w:r w:rsidRPr="00350811">
        <w:rPr>
          <w:rFonts w:ascii="Arial" w:eastAsia="Calibri" w:hAnsi="Arial" w:cs="Arial"/>
          <w:color w:val="222222"/>
          <w:sz w:val="20"/>
          <w:szCs w:val="20"/>
          <w:shd w:val="clear" w:color="auto" w:fill="FFFFFF"/>
          <w:lang w:val="en-US" w:eastAsia="nl-NL"/>
        </w:rPr>
        <w:t>van der Spoel, I., Noroozi, O., Schuurink, E., &amp; van Ginkel, S. Teachers' online teaching expectations and experiences during the Covid 19-pandemic in the.</w:t>
      </w:r>
    </w:p>
    <w:p w14:paraId="4FF425DF" w14:textId="77777777" w:rsidR="00350811" w:rsidRPr="00350811" w:rsidRDefault="00350811" w:rsidP="00350811">
      <w:pPr>
        <w:rPr>
          <w:rFonts w:ascii="Calibri" w:eastAsia="Calibri" w:hAnsi="Calibri" w:cs="Calibri"/>
          <w:lang w:val="en-US" w:eastAsia="nl-NL"/>
        </w:rPr>
      </w:pPr>
      <w:r w:rsidRPr="00350811">
        <w:rPr>
          <w:rFonts w:ascii="Calibri" w:eastAsia="Calibri" w:hAnsi="Calibri" w:cs="Calibri"/>
          <w:lang w:eastAsia="nl-NL"/>
        </w:rPr>
        <w:t xml:space="preserve">Oolbekkink, H., Kools, Q. , Ros, A. &amp; Heldens, H. (2020). </w:t>
      </w:r>
      <w:r w:rsidRPr="00350811">
        <w:rPr>
          <w:rFonts w:ascii="Calibri" w:eastAsia="Calibri" w:hAnsi="Calibri" w:cs="Calibri"/>
          <w:lang w:val="en-US" w:eastAsia="nl-NL"/>
        </w:rPr>
        <w:t>Education during Covid-19 Crisis: an explorative log study. Presentation during APRIL webinar, 24 November 2020</w:t>
      </w:r>
    </w:p>
    <w:p w14:paraId="645DBCE4" w14:textId="77777777" w:rsidR="00350811" w:rsidRPr="00350811" w:rsidRDefault="00350811" w:rsidP="00350811">
      <w:pPr>
        <w:rPr>
          <w:rFonts w:ascii="Calibri" w:eastAsia="Calibri" w:hAnsi="Calibri" w:cs="Calibri"/>
          <w:lang w:val="en-US" w:eastAsia="nl-NL"/>
        </w:rPr>
      </w:pPr>
      <w:r w:rsidRPr="00350811">
        <w:rPr>
          <w:rFonts w:ascii="Arial" w:eastAsia="Calibri" w:hAnsi="Arial" w:cs="Arial"/>
          <w:color w:val="222222"/>
          <w:sz w:val="20"/>
          <w:szCs w:val="20"/>
          <w:shd w:val="clear" w:color="auto" w:fill="FFFFFF"/>
          <w:lang w:val="en-US" w:eastAsia="nl-NL"/>
        </w:rPr>
        <w:t>Timmermans, M., &amp; White, E. (2021). Being a teacher educator during the COVID-19 pandemic. </w:t>
      </w:r>
      <w:r w:rsidRPr="00350811">
        <w:rPr>
          <w:rFonts w:ascii="Arial" w:eastAsia="Calibri" w:hAnsi="Arial" w:cs="Arial"/>
          <w:i/>
          <w:iCs/>
          <w:color w:val="222222"/>
          <w:sz w:val="20"/>
          <w:szCs w:val="20"/>
          <w:shd w:val="clear" w:color="auto" w:fill="FFFFFF"/>
          <w:lang w:val="en-US" w:eastAsia="nl-NL"/>
        </w:rPr>
        <w:t>Avans: Avans University of Applied Sciences</w:t>
      </w:r>
      <w:r w:rsidRPr="00350811">
        <w:rPr>
          <w:rFonts w:ascii="Arial" w:eastAsia="Calibri" w:hAnsi="Arial" w:cs="Arial"/>
          <w:color w:val="222222"/>
          <w:sz w:val="20"/>
          <w:szCs w:val="20"/>
          <w:shd w:val="clear" w:color="auto" w:fill="FFFFFF"/>
          <w:lang w:val="en-US" w:eastAsia="nl-NL"/>
        </w:rPr>
        <w:t>.</w:t>
      </w:r>
    </w:p>
    <w:p w14:paraId="7B2471B5" w14:textId="77777777" w:rsidR="00350811" w:rsidRPr="00350811" w:rsidRDefault="00350811" w:rsidP="00350811">
      <w:pPr>
        <w:rPr>
          <w:rFonts w:ascii="Calibri" w:eastAsia="Calibri" w:hAnsi="Calibri" w:cs="Calibri"/>
          <w:lang w:val="en-US" w:eastAsia="nl-NL"/>
        </w:rPr>
      </w:pPr>
      <w:r w:rsidRPr="00350811">
        <w:rPr>
          <w:rFonts w:ascii="Calibri" w:eastAsia="Calibri" w:hAnsi="Calibri" w:cs="Calibri"/>
          <w:lang w:val="en-US" w:eastAsia="nl-NL"/>
        </w:rPr>
        <w:t>Kim, Lisa E. Asbury, Kathryn. 'Like a rug had been pulled from under you': The impact of COVID-19 on teachers in England during the first six weeks of the UK lockdown. British journal of educational psychology, 90 (4) 12/2020</w:t>
      </w:r>
    </w:p>
    <w:p w14:paraId="402B28C3" w14:textId="77777777" w:rsidR="00350811" w:rsidRPr="00350811" w:rsidRDefault="00350811" w:rsidP="00350811">
      <w:pPr>
        <w:rPr>
          <w:rFonts w:ascii="Calibri" w:eastAsia="Calibri" w:hAnsi="Calibri" w:cs="Calibri"/>
          <w:lang w:val="en-US" w:eastAsia="nl-NL"/>
        </w:rPr>
      </w:pPr>
      <w:r w:rsidRPr="00350811">
        <w:rPr>
          <w:rFonts w:ascii="Calibri" w:eastAsia="Calibri" w:hAnsi="Calibri" w:cs="Calibri"/>
          <w:lang w:val="en-US" w:eastAsia="nl-NL"/>
        </w:rPr>
        <w:t>Inquiring tweets want to know: #Edchat supports for #RemoteTeaching during COVID‐19 - Greenhow - 2021 - British Journal of Educational Technology - Wiley Online Library (oclc.org) https://doi-org.fontys.idm.oclc.org/10.1111/bjet.13097</w:t>
      </w:r>
    </w:p>
    <w:p w14:paraId="52C78BFE" w14:textId="77777777" w:rsidR="00350811" w:rsidRPr="00350811" w:rsidRDefault="00350811" w:rsidP="00350811">
      <w:pPr>
        <w:rPr>
          <w:rFonts w:ascii="Calibri" w:eastAsia="Calibri" w:hAnsi="Calibri" w:cs="Calibri"/>
          <w:lang w:val="en-US" w:eastAsia="nl-NL"/>
        </w:rPr>
      </w:pPr>
      <w:r w:rsidRPr="00350811">
        <w:rPr>
          <w:rFonts w:ascii="Calibri" w:eastAsia="Calibri" w:hAnsi="Calibri" w:cs="Calibri"/>
          <w:lang w:val="en-US" w:eastAsia="nl-NL"/>
        </w:rPr>
        <w:t>Pereira, Í.S.P.; Fernandes,E.L.; Flores, M.A. Teacher Education during the COVID-19 Lockdown: Insights from a Formative Intervention Approach Involving Online Feedback. Educ. Sci. 2021, 11,400. https://doi.org/10.3390/educsci11080400</w:t>
      </w:r>
    </w:p>
    <w:p w14:paraId="4C52703B" w14:textId="77777777" w:rsidR="00350811" w:rsidRPr="00350811" w:rsidRDefault="00350811" w:rsidP="00350811">
      <w:pPr>
        <w:rPr>
          <w:rFonts w:ascii="Calibri" w:eastAsia="Calibri" w:hAnsi="Calibri" w:cs="Calibri"/>
          <w:lang w:val="en-US" w:eastAsia="nl-NL"/>
        </w:rPr>
      </w:pPr>
      <w:r w:rsidRPr="00350811">
        <w:rPr>
          <w:rFonts w:ascii="Calibri" w:eastAsia="Calibri" w:hAnsi="Calibri" w:cs="Calibri"/>
          <w:lang w:val="en-US" w:eastAsia="nl-NL"/>
        </w:rPr>
        <w:t>Special Issue European Journal of teacher Education 2021, Volume 43(4) ‘The Covid-19 Pandemic and its effects on teacher education</w:t>
      </w:r>
    </w:p>
    <w:p w14:paraId="11A862ED" w14:textId="77777777" w:rsidR="00350811" w:rsidRPr="00350811" w:rsidRDefault="00350811" w:rsidP="00350811">
      <w:pPr>
        <w:rPr>
          <w:rFonts w:ascii="Calibri" w:eastAsia="Calibri" w:hAnsi="Calibri" w:cs="Calibri"/>
          <w:lang w:val="en-US" w:eastAsia="nl-NL"/>
        </w:rPr>
      </w:pPr>
      <w:r w:rsidRPr="00350811">
        <w:rPr>
          <w:rFonts w:ascii="Calibri" w:eastAsia="Calibri" w:hAnsi="Calibri" w:cs="Calibri"/>
          <w:lang w:val="en-US" w:eastAsia="nl-NL"/>
        </w:rPr>
        <w:t>Teaching in a third space during national COVID-19 lockdowns: in loco magister? https://doi.org/10.1080/03323315.2021.1916563</w:t>
      </w:r>
    </w:p>
    <w:p w14:paraId="03E7C943" w14:textId="77777777" w:rsidR="00350811" w:rsidRPr="00350811" w:rsidRDefault="00350811" w:rsidP="00350811">
      <w:pPr>
        <w:rPr>
          <w:rFonts w:ascii="Calibri" w:eastAsia="Calibri" w:hAnsi="Calibri" w:cs="Calibri"/>
          <w:lang w:val="en-US" w:eastAsia="nl-NL"/>
        </w:rPr>
      </w:pPr>
      <w:r w:rsidRPr="00350811">
        <w:rPr>
          <w:rFonts w:ascii="Calibri" w:eastAsia="Calibri" w:hAnsi="Calibri" w:cs="Calibri"/>
          <w:lang w:val="en-US" w:eastAsia="nl-NL"/>
        </w:rPr>
        <w:t xml:space="preserve">Kovacs, H., Pulfrey, C. &amp; Monnier, EC. Surviving but not thriving: Comparing primary, vocational and higher education teachers’ experiences during the COVID-19 lockdown. Educ Inf Technol (2021). </w:t>
      </w:r>
      <w:hyperlink r:id="rId11" w:history="1">
        <w:r w:rsidRPr="00350811">
          <w:rPr>
            <w:rFonts w:ascii="Calibri" w:eastAsia="Calibri" w:hAnsi="Calibri" w:cs="Calibri"/>
            <w:color w:val="0563C1" w:themeColor="hyperlink"/>
            <w:u w:val="single"/>
            <w:lang w:val="en-US" w:eastAsia="nl-NL"/>
          </w:rPr>
          <w:t>https://doi.org/10.1007/s10639-021-10616-x</w:t>
        </w:r>
      </w:hyperlink>
    </w:p>
    <w:p w14:paraId="6E20B46D" w14:textId="77777777" w:rsidR="00350811" w:rsidRPr="00350811" w:rsidRDefault="00350811" w:rsidP="00350811">
      <w:pPr>
        <w:rPr>
          <w:rFonts w:ascii="Calibri" w:eastAsia="Calibri" w:hAnsi="Calibri" w:cs="Calibri"/>
          <w:lang w:val="en-US" w:eastAsia="nl-NL"/>
        </w:rPr>
      </w:pPr>
      <w:r w:rsidRPr="00350811">
        <w:rPr>
          <w:rFonts w:ascii="Calibri" w:eastAsia="Calibri" w:hAnsi="Calibri" w:cs="Calibri"/>
          <w:lang w:val="en-US" w:eastAsia="nl-NL"/>
        </w:rPr>
        <w:t>Learning from the COVID-19 home-schooling experience: Listening to pupils, parents/careers and teachers,Sara Bubb, Mari-Ana Jones., improving Schools Volume: 23 issue: 3, page(s): 209-222</w:t>
      </w:r>
    </w:p>
    <w:p w14:paraId="77B6B66D" w14:textId="77777777" w:rsidR="00350811" w:rsidRPr="00350811" w:rsidRDefault="00E74272" w:rsidP="00350811">
      <w:pPr>
        <w:rPr>
          <w:rFonts w:ascii="Calibri" w:eastAsia="Calibri" w:hAnsi="Calibri" w:cs="Calibri"/>
          <w:lang w:val="en-US" w:eastAsia="nl-NL"/>
        </w:rPr>
      </w:pPr>
      <w:hyperlink r:id="rId12" w:history="1">
        <w:r w:rsidR="00350811" w:rsidRPr="00350811">
          <w:rPr>
            <w:rFonts w:ascii="Calibri" w:eastAsia="Calibri" w:hAnsi="Calibri" w:cs="Calibri"/>
            <w:color w:val="0563C1" w:themeColor="hyperlink"/>
            <w:u w:val="single"/>
            <w:lang w:val="en-US" w:eastAsia="nl-NL"/>
          </w:rPr>
          <w:t>https://doi.org/10.1177/1365480220958797</w:t>
        </w:r>
      </w:hyperlink>
    </w:p>
    <w:p w14:paraId="3781651D" w14:textId="77777777" w:rsidR="00350811" w:rsidRPr="00350811" w:rsidRDefault="00350811" w:rsidP="00350811">
      <w:pPr>
        <w:rPr>
          <w:rFonts w:ascii="Calibri" w:eastAsia="Calibri" w:hAnsi="Calibri" w:cs="Calibri"/>
          <w:lang w:val="fr-FR" w:eastAsia="nl-NL"/>
        </w:rPr>
      </w:pPr>
      <w:r w:rsidRPr="00350811">
        <w:rPr>
          <w:rFonts w:ascii="Calibri" w:eastAsia="Calibri" w:hAnsi="Calibri" w:cs="Calibri"/>
          <w:lang w:val="en-US" w:eastAsia="nl-NL"/>
        </w:rPr>
        <w:t xml:space="preserve">Reimers, F. M. (2022). Primary and secondary education during COVID-19: Disruptions to educational opportunity during a pandemic (p. 475). </w:t>
      </w:r>
      <w:r w:rsidRPr="00350811">
        <w:rPr>
          <w:rFonts w:ascii="Calibri" w:eastAsia="Calibri" w:hAnsi="Calibri" w:cs="Calibri"/>
          <w:lang w:val="fr-FR" w:eastAsia="nl-NL"/>
        </w:rPr>
        <w:t>Springer Nature.</w:t>
      </w:r>
    </w:p>
    <w:p w14:paraId="7A10EA90" w14:textId="77777777" w:rsidR="00350811" w:rsidRPr="00350811" w:rsidRDefault="00350811" w:rsidP="00350811">
      <w:pPr>
        <w:rPr>
          <w:rFonts w:ascii="Calibri" w:eastAsia="Calibri" w:hAnsi="Calibri" w:cs="Calibri"/>
          <w:lang w:val="it-IT" w:eastAsia="nl-NL"/>
        </w:rPr>
      </w:pPr>
      <w:r w:rsidRPr="00350811">
        <w:rPr>
          <w:rFonts w:ascii="Calibri" w:eastAsia="Calibri" w:hAnsi="Calibri" w:cs="Calibri"/>
          <w:lang w:val="fr-FR" w:eastAsia="nl-NL"/>
        </w:rPr>
        <w:t xml:space="preserve">Thorell, L.B., Skoglund, C., de la Peña, A.G. et al. </w:t>
      </w:r>
      <w:r w:rsidRPr="00350811">
        <w:rPr>
          <w:rFonts w:ascii="Calibri" w:eastAsia="Calibri" w:hAnsi="Calibri" w:cs="Calibri"/>
          <w:lang w:val="en-US" w:eastAsia="nl-NL"/>
        </w:rPr>
        <w:t xml:space="preserve">Parental experiences of homeschooling during the COVID-19 pandemic: differences between seven European countries and between children with and without mental health conditions. </w:t>
      </w:r>
      <w:r w:rsidRPr="00350811">
        <w:rPr>
          <w:rFonts w:ascii="Calibri" w:eastAsia="Calibri" w:hAnsi="Calibri" w:cs="Calibri"/>
          <w:lang w:val="it-IT" w:eastAsia="nl-NL"/>
        </w:rPr>
        <w:t xml:space="preserve">Eur Child Adolesc Psychiatry (2021). </w:t>
      </w:r>
      <w:hyperlink r:id="rId13" w:history="1">
        <w:r w:rsidRPr="00350811">
          <w:rPr>
            <w:rFonts w:ascii="Calibri" w:eastAsia="Calibri" w:hAnsi="Calibri" w:cs="Calibri"/>
            <w:color w:val="0563C1" w:themeColor="hyperlink"/>
            <w:u w:val="single"/>
            <w:lang w:val="it-IT" w:eastAsia="nl-NL"/>
          </w:rPr>
          <w:t>https://doi.org/10.1007/s00787-020-01706-1</w:t>
        </w:r>
      </w:hyperlink>
    </w:p>
    <w:p w14:paraId="76039F21" w14:textId="77777777" w:rsidR="00350811" w:rsidRPr="00350811" w:rsidRDefault="00350811" w:rsidP="00350811">
      <w:pPr>
        <w:rPr>
          <w:rFonts w:ascii="Calibri" w:eastAsia="Calibri" w:hAnsi="Calibri" w:cs="Calibri"/>
          <w:lang w:val="it-IT" w:eastAsia="nl-NL"/>
        </w:rPr>
      </w:pPr>
    </w:p>
    <w:p w14:paraId="03FCA8E8" w14:textId="77777777" w:rsidR="00350811" w:rsidRPr="00350811" w:rsidRDefault="00350811" w:rsidP="00350811">
      <w:pPr>
        <w:rPr>
          <w:rFonts w:ascii="Calibri" w:eastAsia="Calibri" w:hAnsi="Calibri" w:cs="Calibri"/>
          <w:lang w:val="en-US" w:eastAsia="nl-NL"/>
        </w:rPr>
      </w:pPr>
      <w:r w:rsidRPr="00350811">
        <w:rPr>
          <w:rFonts w:ascii="Calibri" w:eastAsia="Calibri" w:hAnsi="Calibri" w:cs="Calibri"/>
          <w:lang w:val="it-IT" w:eastAsia="nl-NL"/>
        </w:rPr>
        <w:t xml:space="preserve">Toto, Giusi Antonia, and Pierpaolo Limone. </w:t>
      </w:r>
      <w:r w:rsidRPr="00350811">
        <w:rPr>
          <w:rFonts w:ascii="Calibri" w:eastAsia="Calibri" w:hAnsi="Calibri" w:cs="Calibri"/>
          <w:lang w:val="en-US" w:eastAsia="nl-NL"/>
        </w:rPr>
        <w:t xml:space="preserve">2021. "Motivation, Stress and Impact of Online Teaching on Italian Teachers during COVID-19" Computers 10, no. 6: 75. </w:t>
      </w:r>
      <w:hyperlink r:id="rId14" w:history="1">
        <w:r w:rsidRPr="00350811">
          <w:rPr>
            <w:rFonts w:ascii="Calibri" w:eastAsia="Calibri" w:hAnsi="Calibri" w:cs="Calibri"/>
            <w:color w:val="0563C1" w:themeColor="hyperlink"/>
            <w:u w:val="single"/>
            <w:lang w:val="en-US" w:eastAsia="nl-NL"/>
          </w:rPr>
          <w:t>https://doi.org/10.3390/computers10060075</w:t>
        </w:r>
      </w:hyperlink>
      <w:r w:rsidRPr="00350811">
        <w:rPr>
          <w:rFonts w:ascii="Calibri" w:eastAsia="Calibri" w:hAnsi="Calibri" w:cs="Calibri"/>
          <w:lang w:val="en-US" w:eastAsia="nl-NL"/>
        </w:rPr>
        <w:t xml:space="preserve"> </w:t>
      </w:r>
    </w:p>
    <w:p w14:paraId="0EE87FC3" w14:textId="77777777" w:rsidR="00350811" w:rsidRPr="00350811" w:rsidRDefault="00350811" w:rsidP="00350811">
      <w:pPr>
        <w:rPr>
          <w:rFonts w:ascii="Arial" w:eastAsia="Calibri" w:hAnsi="Arial" w:cs="Arial"/>
          <w:color w:val="222222"/>
          <w:sz w:val="20"/>
          <w:szCs w:val="20"/>
          <w:shd w:val="clear" w:color="auto" w:fill="FFFFFF"/>
          <w:lang w:val="en-US" w:eastAsia="nl-NL"/>
        </w:rPr>
      </w:pPr>
      <w:r w:rsidRPr="00350811">
        <w:rPr>
          <w:rFonts w:ascii="Arial" w:eastAsia="Calibri" w:hAnsi="Arial" w:cs="Arial"/>
          <w:color w:val="222222"/>
          <w:sz w:val="20"/>
          <w:szCs w:val="20"/>
          <w:shd w:val="clear" w:color="auto" w:fill="FFFFFF"/>
          <w:lang w:val="en-US" w:eastAsia="nl-NL"/>
        </w:rPr>
        <w:t>Kim, L. E., Oxley, L., &amp; Asbury, K. (2022). “My brain feels like a browser with 100 tabs open”: A longitudinal study of teachers’ mental health and well</w:t>
      </w:r>
      <w:r w:rsidRPr="00350811">
        <w:rPr>
          <w:rFonts w:ascii="Cambria Math" w:eastAsia="Calibri" w:hAnsi="Cambria Math" w:cs="Cambria Math"/>
          <w:color w:val="222222"/>
          <w:sz w:val="20"/>
          <w:szCs w:val="20"/>
          <w:shd w:val="clear" w:color="auto" w:fill="FFFFFF"/>
          <w:lang w:val="en-US" w:eastAsia="nl-NL"/>
        </w:rPr>
        <w:t>‐</w:t>
      </w:r>
      <w:r w:rsidRPr="00350811">
        <w:rPr>
          <w:rFonts w:ascii="Arial" w:eastAsia="Calibri" w:hAnsi="Arial" w:cs="Arial"/>
          <w:color w:val="222222"/>
          <w:sz w:val="20"/>
          <w:szCs w:val="20"/>
          <w:shd w:val="clear" w:color="auto" w:fill="FFFFFF"/>
          <w:lang w:val="en-US" w:eastAsia="nl-NL"/>
        </w:rPr>
        <w:t>being during the COVID</w:t>
      </w:r>
      <w:r w:rsidRPr="00350811">
        <w:rPr>
          <w:rFonts w:ascii="Cambria Math" w:eastAsia="Calibri" w:hAnsi="Cambria Math" w:cs="Cambria Math"/>
          <w:color w:val="222222"/>
          <w:sz w:val="20"/>
          <w:szCs w:val="20"/>
          <w:shd w:val="clear" w:color="auto" w:fill="FFFFFF"/>
          <w:lang w:val="en-US" w:eastAsia="nl-NL"/>
        </w:rPr>
        <w:t>‐</w:t>
      </w:r>
      <w:r w:rsidRPr="00350811">
        <w:rPr>
          <w:rFonts w:ascii="Arial" w:eastAsia="Calibri" w:hAnsi="Arial" w:cs="Arial"/>
          <w:color w:val="222222"/>
          <w:sz w:val="20"/>
          <w:szCs w:val="20"/>
          <w:shd w:val="clear" w:color="auto" w:fill="FFFFFF"/>
          <w:lang w:val="en-US" w:eastAsia="nl-NL"/>
        </w:rPr>
        <w:t>19 pandemic. </w:t>
      </w:r>
      <w:r w:rsidRPr="00350811">
        <w:rPr>
          <w:rFonts w:ascii="Arial" w:eastAsia="Calibri" w:hAnsi="Arial" w:cs="Arial"/>
          <w:i/>
          <w:iCs/>
          <w:color w:val="222222"/>
          <w:sz w:val="20"/>
          <w:szCs w:val="20"/>
          <w:shd w:val="clear" w:color="auto" w:fill="FFFFFF"/>
          <w:lang w:val="en-US" w:eastAsia="nl-NL"/>
        </w:rPr>
        <w:t>British Journal of Educational Psychology</w:t>
      </w:r>
      <w:r w:rsidRPr="00350811">
        <w:rPr>
          <w:rFonts w:ascii="Arial" w:eastAsia="Calibri" w:hAnsi="Arial" w:cs="Arial"/>
          <w:color w:val="222222"/>
          <w:sz w:val="20"/>
          <w:szCs w:val="20"/>
          <w:shd w:val="clear" w:color="auto" w:fill="FFFFFF"/>
          <w:lang w:val="en-US" w:eastAsia="nl-NL"/>
        </w:rPr>
        <w:t>, </w:t>
      </w:r>
      <w:r w:rsidRPr="00350811">
        <w:rPr>
          <w:rFonts w:ascii="Arial" w:eastAsia="Calibri" w:hAnsi="Arial" w:cs="Arial"/>
          <w:i/>
          <w:iCs/>
          <w:color w:val="222222"/>
          <w:sz w:val="20"/>
          <w:szCs w:val="20"/>
          <w:shd w:val="clear" w:color="auto" w:fill="FFFFFF"/>
          <w:lang w:val="en-US" w:eastAsia="nl-NL"/>
        </w:rPr>
        <w:t>92</w:t>
      </w:r>
      <w:r w:rsidRPr="00350811">
        <w:rPr>
          <w:rFonts w:ascii="Arial" w:eastAsia="Calibri" w:hAnsi="Arial" w:cs="Arial"/>
          <w:color w:val="222222"/>
          <w:sz w:val="20"/>
          <w:szCs w:val="20"/>
          <w:shd w:val="clear" w:color="auto" w:fill="FFFFFF"/>
          <w:lang w:val="en-US" w:eastAsia="nl-NL"/>
        </w:rPr>
        <w:t>(1), 299-318.</w:t>
      </w:r>
    </w:p>
    <w:p w14:paraId="087A0727" w14:textId="77777777" w:rsidR="00350811" w:rsidRPr="00350811" w:rsidRDefault="00350811" w:rsidP="00350811">
      <w:pPr>
        <w:rPr>
          <w:rFonts w:ascii="Calibri" w:eastAsia="Calibri" w:hAnsi="Calibri" w:cs="Calibri"/>
          <w:lang w:val="en-US" w:eastAsia="nl-NL"/>
        </w:rPr>
      </w:pPr>
      <w:r w:rsidRPr="00350811">
        <w:rPr>
          <w:rFonts w:ascii="Arial" w:eastAsia="Calibri" w:hAnsi="Arial" w:cs="Arial"/>
          <w:color w:val="222222"/>
          <w:sz w:val="20"/>
          <w:szCs w:val="20"/>
          <w:shd w:val="clear" w:color="auto" w:fill="FFFFFF"/>
          <w:lang w:val="en-US" w:eastAsia="nl-NL"/>
        </w:rPr>
        <w:t>Blaskó, Z., Costa, P. D., &amp; Schnepf, S. V. (2021). Learning losses and educational inequalities in Europe: Mapping the potential consequences of the COVID-19 crisis. </w:t>
      </w:r>
      <w:r w:rsidRPr="00350811">
        <w:rPr>
          <w:rFonts w:ascii="Arial" w:eastAsia="Calibri" w:hAnsi="Arial" w:cs="Arial"/>
          <w:i/>
          <w:iCs/>
          <w:color w:val="222222"/>
          <w:sz w:val="20"/>
          <w:szCs w:val="20"/>
          <w:shd w:val="clear" w:color="auto" w:fill="FFFFFF"/>
          <w:lang w:val="en-US" w:eastAsia="nl-NL"/>
        </w:rPr>
        <w:t>Journal of European Social Policy</w:t>
      </w:r>
      <w:r w:rsidRPr="00350811">
        <w:rPr>
          <w:rFonts w:ascii="Arial" w:eastAsia="Calibri" w:hAnsi="Arial" w:cs="Arial"/>
          <w:color w:val="222222"/>
          <w:sz w:val="20"/>
          <w:szCs w:val="20"/>
          <w:shd w:val="clear" w:color="auto" w:fill="FFFFFF"/>
          <w:lang w:val="en-US" w:eastAsia="nl-NL"/>
        </w:rPr>
        <w:t>, 09589287221091687.</w:t>
      </w:r>
    </w:p>
    <w:p w14:paraId="2A747123" w14:textId="4C711632" w:rsidR="00405939" w:rsidRPr="00513DDD" w:rsidRDefault="00405939" w:rsidP="00405939">
      <w:pPr>
        <w:rPr>
          <w:rFonts w:ascii="Calibri" w:eastAsia="Calibri" w:hAnsi="Calibri" w:cs="Calibri"/>
          <w:lang w:val="en-GB" w:eastAsia="nl-NL"/>
        </w:rPr>
      </w:pPr>
    </w:p>
    <w:sectPr w:rsidR="00405939" w:rsidRPr="00513DDD">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DEAAF" w14:textId="77777777" w:rsidR="00C3730D" w:rsidRDefault="00C3730D" w:rsidP="00C3730D">
      <w:pPr>
        <w:spacing w:after="0" w:line="240" w:lineRule="auto"/>
      </w:pPr>
      <w:r>
        <w:separator/>
      </w:r>
    </w:p>
  </w:endnote>
  <w:endnote w:type="continuationSeparator" w:id="0">
    <w:p w14:paraId="2C5903B0" w14:textId="77777777" w:rsidR="00C3730D" w:rsidRDefault="00C3730D" w:rsidP="00C37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500246"/>
      <w:docPartObj>
        <w:docPartGallery w:val="Page Numbers (Bottom of Page)"/>
        <w:docPartUnique/>
      </w:docPartObj>
    </w:sdtPr>
    <w:sdtEndPr>
      <w:rPr>
        <w:noProof/>
      </w:rPr>
    </w:sdtEndPr>
    <w:sdtContent>
      <w:p w14:paraId="2570604B" w14:textId="00750DD7" w:rsidR="00C3730D" w:rsidRDefault="00C373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CD77A8" w14:textId="10D90481" w:rsidR="00C3730D" w:rsidRPr="00513DDD" w:rsidRDefault="00513DDD">
    <w:pPr>
      <w:pStyle w:val="Footer"/>
      <w:rPr>
        <w:color w:val="323E4F" w:themeColor="text2" w:themeShade="BF"/>
        <w:sz w:val="18"/>
        <w:szCs w:val="18"/>
      </w:rPr>
    </w:pPr>
    <w:r w:rsidRPr="00513DDD">
      <w:rPr>
        <w:color w:val="323E4F" w:themeColor="text2" w:themeShade="BF"/>
        <w:sz w:val="18"/>
        <w:szCs w:val="18"/>
      </w:rPr>
      <w:t>RAPIDE/Jaap van Lakerveld c.s./EU project/Januari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39F1B" w14:textId="77777777" w:rsidR="00C3730D" w:rsidRDefault="00C3730D" w:rsidP="00C3730D">
      <w:pPr>
        <w:spacing w:after="0" w:line="240" w:lineRule="auto"/>
      </w:pPr>
      <w:r>
        <w:separator/>
      </w:r>
    </w:p>
  </w:footnote>
  <w:footnote w:type="continuationSeparator" w:id="0">
    <w:p w14:paraId="6E9C4AF1" w14:textId="77777777" w:rsidR="00C3730D" w:rsidRDefault="00C3730D" w:rsidP="00C373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12AA"/>
    <w:multiLevelType w:val="hybridMultilevel"/>
    <w:tmpl w:val="94F26FEE"/>
    <w:lvl w:ilvl="0" w:tplc="7B9EFAA8">
      <w:start w:val="1"/>
      <w:numFmt w:val="bullet"/>
      <w:lvlText w:val=""/>
      <w:lvlJc w:val="left"/>
      <w:pPr>
        <w:tabs>
          <w:tab w:val="num" w:pos="2062"/>
        </w:tabs>
        <w:ind w:left="2062" w:hanging="360"/>
      </w:pPr>
      <w:rPr>
        <w:rFonts w:ascii="Wingdings" w:hAnsi="Wingdings" w:hint="default"/>
      </w:rPr>
    </w:lvl>
    <w:lvl w:ilvl="1" w:tplc="BE72A266">
      <w:start w:val="1"/>
      <w:numFmt w:val="bullet"/>
      <w:lvlText w:val=""/>
      <w:lvlJc w:val="left"/>
      <w:pPr>
        <w:tabs>
          <w:tab w:val="num" w:pos="2782"/>
        </w:tabs>
        <w:ind w:left="2782" w:hanging="360"/>
      </w:pPr>
      <w:rPr>
        <w:rFonts w:ascii="Wingdings" w:hAnsi="Wingdings" w:hint="default"/>
      </w:rPr>
    </w:lvl>
    <w:lvl w:ilvl="2" w:tplc="9876668E" w:tentative="1">
      <w:start w:val="1"/>
      <w:numFmt w:val="bullet"/>
      <w:lvlText w:val=""/>
      <w:lvlJc w:val="left"/>
      <w:pPr>
        <w:tabs>
          <w:tab w:val="num" w:pos="3502"/>
        </w:tabs>
        <w:ind w:left="3502" w:hanging="360"/>
      </w:pPr>
      <w:rPr>
        <w:rFonts w:ascii="Wingdings" w:hAnsi="Wingdings" w:hint="default"/>
      </w:rPr>
    </w:lvl>
    <w:lvl w:ilvl="3" w:tplc="CC4E8966" w:tentative="1">
      <w:start w:val="1"/>
      <w:numFmt w:val="bullet"/>
      <w:lvlText w:val=""/>
      <w:lvlJc w:val="left"/>
      <w:pPr>
        <w:tabs>
          <w:tab w:val="num" w:pos="4222"/>
        </w:tabs>
        <w:ind w:left="4222" w:hanging="360"/>
      </w:pPr>
      <w:rPr>
        <w:rFonts w:ascii="Wingdings" w:hAnsi="Wingdings" w:hint="default"/>
      </w:rPr>
    </w:lvl>
    <w:lvl w:ilvl="4" w:tplc="A3A0D252" w:tentative="1">
      <w:start w:val="1"/>
      <w:numFmt w:val="bullet"/>
      <w:lvlText w:val=""/>
      <w:lvlJc w:val="left"/>
      <w:pPr>
        <w:tabs>
          <w:tab w:val="num" w:pos="4942"/>
        </w:tabs>
        <w:ind w:left="4942" w:hanging="360"/>
      </w:pPr>
      <w:rPr>
        <w:rFonts w:ascii="Wingdings" w:hAnsi="Wingdings" w:hint="default"/>
      </w:rPr>
    </w:lvl>
    <w:lvl w:ilvl="5" w:tplc="49B06B24" w:tentative="1">
      <w:start w:val="1"/>
      <w:numFmt w:val="bullet"/>
      <w:lvlText w:val=""/>
      <w:lvlJc w:val="left"/>
      <w:pPr>
        <w:tabs>
          <w:tab w:val="num" w:pos="5662"/>
        </w:tabs>
        <w:ind w:left="5662" w:hanging="360"/>
      </w:pPr>
      <w:rPr>
        <w:rFonts w:ascii="Wingdings" w:hAnsi="Wingdings" w:hint="default"/>
      </w:rPr>
    </w:lvl>
    <w:lvl w:ilvl="6" w:tplc="BBBA7862" w:tentative="1">
      <w:start w:val="1"/>
      <w:numFmt w:val="bullet"/>
      <w:lvlText w:val=""/>
      <w:lvlJc w:val="left"/>
      <w:pPr>
        <w:tabs>
          <w:tab w:val="num" w:pos="6382"/>
        </w:tabs>
        <w:ind w:left="6382" w:hanging="360"/>
      </w:pPr>
      <w:rPr>
        <w:rFonts w:ascii="Wingdings" w:hAnsi="Wingdings" w:hint="default"/>
      </w:rPr>
    </w:lvl>
    <w:lvl w:ilvl="7" w:tplc="A6AECEE2" w:tentative="1">
      <w:start w:val="1"/>
      <w:numFmt w:val="bullet"/>
      <w:lvlText w:val=""/>
      <w:lvlJc w:val="left"/>
      <w:pPr>
        <w:tabs>
          <w:tab w:val="num" w:pos="7102"/>
        </w:tabs>
        <w:ind w:left="7102" w:hanging="360"/>
      </w:pPr>
      <w:rPr>
        <w:rFonts w:ascii="Wingdings" w:hAnsi="Wingdings" w:hint="default"/>
      </w:rPr>
    </w:lvl>
    <w:lvl w:ilvl="8" w:tplc="2EA844BA" w:tentative="1">
      <w:start w:val="1"/>
      <w:numFmt w:val="bullet"/>
      <w:lvlText w:val=""/>
      <w:lvlJc w:val="left"/>
      <w:pPr>
        <w:tabs>
          <w:tab w:val="num" w:pos="7822"/>
        </w:tabs>
        <w:ind w:left="7822" w:hanging="360"/>
      </w:pPr>
      <w:rPr>
        <w:rFonts w:ascii="Wingdings" w:hAnsi="Wingdings" w:hint="default"/>
      </w:rPr>
    </w:lvl>
  </w:abstractNum>
  <w:abstractNum w:abstractNumId="1" w15:restartNumberingAfterBreak="0">
    <w:nsid w:val="0BEA40E2"/>
    <w:multiLevelType w:val="hybridMultilevel"/>
    <w:tmpl w:val="D34CADA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695624"/>
    <w:multiLevelType w:val="hybridMultilevel"/>
    <w:tmpl w:val="BD66A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B145039"/>
    <w:multiLevelType w:val="multilevel"/>
    <w:tmpl w:val="B144F1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F5A2CB2"/>
    <w:multiLevelType w:val="multilevel"/>
    <w:tmpl w:val="BD68DC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F1137A"/>
    <w:multiLevelType w:val="hybridMultilevel"/>
    <w:tmpl w:val="C6E6DE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D9B79EB"/>
    <w:multiLevelType w:val="hybridMultilevel"/>
    <w:tmpl w:val="F09E6716"/>
    <w:lvl w:ilvl="0" w:tplc="28A24626">
      <w:start w:val="1"/>
      <w:numFmt w:val="bullet"/>
      <w:lvlText w:val=""/>
      <w:lvlJc w:val="left"/>
      <w:pPr>
        <w:tabs>
          <w:tab w:val="num" w:pos="720"/>
        </w:tabs>
        <w:ind w:left="720" w:hanging="360"/>
      </w:pPr>
      <w:rPr>
        <w:rFonts w:ascii="Wingdings" w:hAnsi="Wingdings" w:hint="default"/>
      </w:rPr>
    </w:lvl>
    <w:lvl w:ilvl="1" w:tplc="96082952">
      <w:start w:val="1"/>
      <w:numFmt w:val="bullet"/>
      <w:lvlText w:val=""/>
      <w:lvlJc w:val="left"/>
      <w:pPr>
        <w:tabs>
          <w:tab w:val="num" w:pos="1440"/>
        </w:tabs>
        <w:ind w:left="1440" w:hanging="360"/>
      </w:pPr>
      <w:rPr>
        <w:rFonts w:ascii="Wingdings" w:hAnsi="Wingdings" w:hint="default"/>
      </w:rPr>
    </w:lvl>
    <w:lvl w:ilvl="2" w:tplc="83B2A3B2" w:tentative="1">
      <w:start w:val="1"/>
      <w:numFmt w:val="bullet"/>
      <w:lvlText w:val=""/>
      <w:lvlJc w:val="left"/>
      <w:pPr>
        <w:tabs>
          <w:tab w:val="num" w:pos="2160"/>
        </w:tabs>
        <w:ind w:left="2160" w:hanging="360"/>
      </w:pPr>
      <w:rPr>
        <w:rFonts w:ascii="Wingdings" w:hAnsi="Wingdings" w:hint="default"/>
      </w:rPr>
    </w:lvl>
    <w:lvl w:ilvl="3" w:tplc="6BDA0B0C" w:tentative="1">
      <w:start w:val="1"/>
      <w:numFmt w:val="bullet"/>
      <w:lvlText w:val=""/>
      <w:lvlJc w:val="left"/>
      <w:pPr>
        <w:tabs>
          <w:tab w:val="num" w:pos="2880"/>
        </w:tabs>
        <w:ind w:left="2880" w:hanging="360"/>
      </w:pPr>
      <w:rPr>
        <w:rFonts w:ascii="Wingdings" w:hAnsi="Wingdings" w:hint="default"/>
      </w:rPr>
    </w:lvl>
    <w:lvl w:ilvl="4" w:tplc="3336FE90" w:tentative="1">
      <w:start w:val="1"/>
      <w:numFmt w:val="bullet"/>
      <w:lvlText w:val=""/>
      <w:lvlJc w:val="left"/>
      <w:pPr>
        <w:tabs>
          <w:tab w:val="num" w:pos="3600"/>
        </w:tabs>
        <w:ind w:left="3600" w:hanging="360"/>
      </w:pPr>
      <w:rPr>
        <w:rFonts w:ascii="Wingdings" w:hAnsi="Wingdings" w:hint="default"/>
      </w:rPr>
    </w:lvl>
    <w:lvl w:ilvl="5" w:tplc="5FB04136" w:tentative="1">
      <w:start w:val="1"/>
      <w:numFmt w:val="bullet"/>
      <w:lvlText w:val=""/>
      <w:lvlJc w:val="left"/>
      <w:pPr>
        <w:tabs>
          <w:tab w:val="num" w:pos="4320"/>
        </w:tabs>
        <w:ind w:left="4320" w:hanging="360"/>
      </w:pPr>
      <w:rPr>
        <w:rFonts w:ascii="Wingdings" w:hAnsi="Wingdings" w:hint="default"/>
      </w:rPr>
    </w:lvl>
    <w:lvl w:ilvl="6" w:tplc="0094A17A" w:tentative="1">
      <w:start w:val="1"/>
      <w:numFmt w:val="bullet"/>
      <w:lvlText w:val=""/>
      <w:lvlJc w:val="left"/>
      <w:pPr>
        <w:tabs>
          <w:tab w:val="num" w:pos="5040"/>
        </w:tabs>
        <w:ind w:left="5040" w:hanging="360"/>
      </w:pPr>
      <w:rPr>
        <w:rFonts w:ascii="Wingdings" w:hAnsi="Wingdings" w:hint="default"/>
      </w:rPr>
    </w:lvl>
    <w:lvl w:ilvl="7" w:tplc="5C9E874A" w:tentative="1">
      <w:start w:val="1"/>
      <w:numFmt w:val="bullet"/>
      <w:lvlText w:val=""/>
      <w:lvlJc w:val="left"/>
      <w:pPr>
        <w:tabs>
          <w:tab w:val="num" w:pos="5760"/>
        </w:tabs>
        <w:ind w:left="5760" w:hanging="360"/>
      </w:pPr>
      <w:rPr>
        <w:rFonts w:ascii="Wingdings" w:hAnsi="Wingdings" w:hint="default"/>
      </w:rPr>
    </w:lvl>
    <w:lvl w:ilvl="8" w:tplc="C5C8111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A820DE"/>
    <w:multiLevelType w:val="multilevel"/>
    <w:tmpl w:val="534281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6775CD7"/>
    <w:multiLevelType w:val="hybridMultilevel"/>
    <w:tmpl w:val="E5F202BA"/>
    <w:lvl w:ilvl="0" w:tplc="178A8BB8">
      <w:start w:val="1"/>
      <w:numFmt w:val="lowerLetter"/>
      <w:lvlText w:val="%1."/>
      <w:lvlJc w:val="left"/>
      <w:pPr>
        <w:tabs>
          <w:tab w:val="num" w:pos="360"/>
        </w:tabs>
        <w:ind w:left="360" w:hanging="360"/>
      </w:pPr>
    </w:lvl>
    <w:lvl w:ilvl="1" w:tplc="7E840246">
      <w:start w:val="1"/>
      <w:numFmt w:val="lowerLetter"/>
      <w:lvlText w:val="%2."/>
      <w:lvlJc w:val="left"/>
      <w:pPr>
        <w:tabs>
          <w:tab w:val="num" w:pos="1080"/>
        </w:tabs>
        <w:ind w:left="1080" w:hanging="360"/>
      </w:pPr>
    </w:lvl>
    <w:lvl w:ilvl="2" w:tplc="8FF07786" w:tentative="1">
      <w:start w:val="1"/>
      <w:numFmt w:val="lowerLetter"/>
      <w:lvlText w:val="%3."/>
      <w:lvlJc w:val="left"/>
      <w:pPr>
        <w:tabs>
          <w:tab w:val="num" w:pos="1800"/>
        </w:tabs>
        <w:ind w:left="1800" w:hanging="360"/>
      </w:pPr>
    </w:lvl>
    <w:lvl w:ilvl="3" w:tplc="B51EC306" w:tentative="1">
      <w:start w:val="1"/>
      <w:numFmt w:val="lowerLetter"/>
      <w:lvlText w:val="%4."/>
      <w:lvlJc w:val="left"/>
      <w:pPr>
        <w:tabs>
          <w:tab w:val="num" w:pos="2520"/>
        </w:tabs>
        <w:ind w:left="2520" w:hanging="360"/>
      </w:pPr>
    </w:lvl>
    <w:lvl w:ilvl="4" w:tplc="3C20EB5C" w:tentative="1">
      <w:start w:val="1"/>
      <w:numFmt w:val="lowerLetter"/>
      <w:lvlText w:val="%5."/>
      <w:lvlJc w:val="left"/>
      <w:pPr>
        <w:tabs>
          <w:tab w:val="num" w:pos="3240"/>
        </w:tabs>
        <w:ind w:left="3240" w:hanging="360"/>
      </w:pPr>
    </w:lvl>
    <w:lvl w:ilvl="5" w:tplc="C938004A" w:tentative="1">
      <w:start w:val="1"/>
      <w:numFmt w:val="lowerLetter"/>
      <w:lvlText w:val="%6."/>
      <w:lvlJc w:val="left"/>
      <w:pPr>
        <w:tabs>
          <w:tab w:val="num" w:pos="3960"/>
        </w:tabs>
        <w:ind w:left="3960" w:hanging="360"/>
      </w:pPr>
    </w:lvl>
    <w:lvl w:ilvl="6" w:tplc="915AB702" w:tentative="1">
      <w:start w:val="1"/>
      <w:numFmt w:val="lowerLetter"/>
      <w:lvlText w:val="%7."/>
      <w:lvlJc w:val="left"/>
      <w:pPr>
        <w:tabs>
          <w:tab w:val="num" w:pos="4680"/>
        </w:tabs>
        <w:ind w:left="4680" w:hanging="360"/>
      </w:pPr>
    </w:lvl>
    <w:lvl w:ilvl="7" w:tplc="77E04696" w:tentative="1">
      <w:start w:val="1"/>
      <w:numFmt w:val="lowerLetter"/>
      <w:lvlText w:val="%8."/>
      <w:lvlJc w:val="left"/>
      <w:pPr>
        <w:tabs>
          <w:tab w:val="num" w:pos="5400"/>
        </w:tabs>
        <w:ind w:left="5400" w:hanging="360"/>
      </w:pPr>
    </w:lvl>
    <w:lvl w:ilvl="8" w:tplc="41A4947E" w:tentative="1">
      <w:start w:val="1"/>
      <w:numFmt w:val="lowerLetter"/>
      <w:lvlText w:val="%9."/>
      <w:lvlJc w:val="left"/>
      <w:pPr>
        <w:tabs>
          <w:tab w:val="num" w:pos="6120"/>
        </w:tabs>
        <w:ind w:left="6120" w:hanging="360"/>
      </w:pPr>
    </w:lvl>
  </w:abstractNum>
  <w:abstractNum w:abstractNumId="9" w15:restartNumberingAfterBreak="0">
    <w:nsid w:val="585618DF"/>
    <w:multiLevelType w:val="hybridMultilevel"/>
    <w:tmpl w:val="CC2EB76A"/>
    <w:lvl w:ilvl="0" w:tplc="DC2AE02E">
      <w:start w:val="1"/>
      <w:numFmt w:val="decimal"/>
      <w:lvlText w:val="%1."/>
      <w:lvlJc w:val="left"/>
      <w:pPr>
        <w:tabs>
          <w:tab w:val="num" w:pos="720"/>
        </w:tabs>
        <w:ind w:left="720" w:hanging="360"/>
      </w:pPr>
    </w:lvl>
    <w:lvl w:ilvl="1" w:tplc="C4904196" w:tentative="1">
      <w:start w:val="1"/>
      <w:numFmt w:val="decimal"/>
      <w:lvlText w:val="%2."/>
      <w:lvlJc w:val="left"/>
      <w:pPr>
        <w:tabs>
          <w:tab w:val="num" w:pos="1440"/>
        </w:tabs>
        <w:ind w:left="1440" w:hanging="360"/>
      </w:pPr>
    </w:lvl>
    <w:lvl w:ilvl="2" w:tplc="83C6B558" w:tentative="1">
      <w:start w:val="1"/>
      <w:numFmt w:val="decimal"/>
      <w:lvlText w:val="%3."/>
      <w:lvlJc w:val="left"/>
      <w:pPr>
        <w:tabs>
          <w:tab w:val="num" w:pos="2160"/>
        </w:tabs>
        <w:ind w:left="2160" w:hanging="360"/>
      </w:pPr>
    </w:lvl>
    <w:lvl w:ilvl="3" w:tplc="A2147BAC" w:tentative="1">
      <w:start w:val="1"/>
      <w:numFmt w:val="decimal"/>
      <w:lvlText w:val="%4."/>
      <w:lvlJc w:val="left"/>
      <w:pPr>
        <w:tabs>
          <w:tab w:val="num" w:pos="2880"/>
        </w:tabs>
        <w:ind w:left="2880" w:hanging="360"/>
      </w:pPr>
    </w:lvl>
    <w:lvl w:ilvl="4" w:tplc="0BE0112C" w:tentative="1">
      <w:start w:val="1"/>
      <w:numFmt w:val="decimal"/>
      <w:lvlText w:val="%5."/>
      <w:lvlJc w:val="left"/>
      <w:pPr>
        <w:tabs>
          <w:tab w:val="num" w:pos="3600"/>
        </w:tabs>
        <w:ind w:left="3600" w:hanging="360"/>
      </w:pPr>
    </w:lvl>
    <w:lvl w:ilvl="5" w:tplc="2E1EB5B0" w:tentative="1">
      <w:start w:val="1"/>
      <w:numFmt w:val="decimal"/>
      <w:lvlText w:val="%6."/>
      <w:lvlJc w:val="left"/>
      <w:pPr>
        <w:tabs>
          <w:tab w:val="num" w:pos="4320"/>
        </w:tabs>
        <w:ind w:left="4320" w:hanging="360"/>
      </w:pPr>
    </w:lvl>
    <w:lvl w:ilvl="6" w:tplc="ABE84E32" w:tentative="1">
      <w:start w:val="1"/>
      <w:numFmt w:val="decimal"/>
      <w:lvlText w:val="%7."/>
      <w:lvlJc w:val="left"/>
      <w:pPr>
        <w:tabs>
          <w:tab w:val="num" w:pos="5040"/>
        </w:tabs>
        <w:ind w:left="5040" w:hanging="360"/>
      </w:pPr>
    </w:lvl>
    <w:lvl w:ilvl="7" w:tplc="5BC8A18A" w:tentative="1">
      <w:start w:val="1"/>
      <w:numFmt w:val="decimal"/>
      <w:lvlText w:val="%8."/>
      <w:lvlJc w:val="left"/>
      <w:pPr>
        <w:tabs>
          <w:tab w:val="num" w:pos="5760"/>
        </w:tabs>
        <w:ind w:left="5760" w:hanging="360"/>
      </w:pPr>
    </w:lvl>
    <w:lvl w:ilvl="8" w:tplc="BDE8F8FC" w:tentative="1">
      <w:start w:val="1"/>
      <w:numFmt w:val="decimal"/>
      <w:lvlText w:val="%9."/>
      <w:lvlJc w:val="left"/>
      <w:pPr>
        <w:tabs>
          <w:tab w:val="num" w:pos="6480"/>
        </w:tabs>
        <w:ind w:left="6480" w:hanging="360"/>
      </w:pPr>
    </w:lvl>
  </w:abstractNum>
  <w:abstractNum w:abstractNumId="10" w15:restartNumberingAfterBreak="0">
    <w:nsid w:val="64392064"/>
    <w:multiLevelType w:val="hybridMultilevel"/>
    <w:tmpl w:val="9A6C8A32"/>
    <w:lvl w:ilvl="0" w:tplc="FFFFFFFF">
      <w:start w:val="1"/>
      <w:numFmt w:val="lowerLetter"/>
      <w:lvlText w:val="%1."/>
      <w:lvlJc w:val="left"/>
      <w:pPr>
        <w:tabs>
          <w:tab w:val="num" w:pos="360"/>
        </w:tabs>
        <w:ind w:left="360" w:hanging="360"/>
      </w:pPr>
    </w:lvl>
    <w:lvl w:ilvl="1" w:tplc="04130001">
      <w:start w:val="1"/>
      <w:numFmt w:val="bullet"/>
      <w:lvlText w:val=""/>
      <w:lvlJc w:val="left"/>
      <w:pPr>
        <w:ind w:left="1080" w:hanging="360"/>
      </w:pPr>
      <w:rPr>
        <w:rFonts w:ascii="Symbol" w:hAnsi="Symbol" w:hint="default"/>
      </w:rPr>
    </w:lvl>
    <w:lvl w:ilvl="2" w:tplc="FFFFFFFF" w:tentative="1">
      <w:start w:val="1"/>
      <w:numFmt w:val="lowerLetter"/>
      <w:lvlText w:val="%3."/>
      <w:lvlJc w:val="left"/>
      <w:pPr>
        <w:tabs>
          <w:tab w:val="num" w:pos="1800"/>
        </w:tabs>
        <w:ind w:left="1800" w:hanging="360"/>
      </w:pPr>
    </w:lvl>
    <w:lvl w:ilvl="3" w:tplc="FFFFFFFF" w:tentative="1">
      <w:start w:val="1"/>
      <w:numFmt w:val="lowerLetter"/>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Letter"/>
      <w:lvlText w:val="%6."/>
      <w:lvlJc w:val="left"/>
      <w:pPr>
        <w:tabs>
          <w:tab w:val="num" w:pos="3960"/>
        </w:tabs>
        <w:ind w:left="3960" w:hanging="360"/>
      </w:pPr>
    </w:lvl>
    <w:lvl w:ilvl="6" w:tplc="FFFFFFFF" w:tentative="1">
      <w:start w:val="1"/>
      <w:numFmt w:val="lowerLetter"/>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Letter"/>
      <w:lvlText w:val="%9."/>
      <w:lvlJc w:val="left"/>
      <w:pPr>
        <w:tabs>
          <w:tab w:val="num" w:pos="6120"/>
        </w:tabs>
        <w:ind w:left="6120" w:hanging="360"/>
      </w:pPr>
    </w:lvl>
  </w:abstractNum>
  <w:abstractNum w:abstractNumId="11" w15:restartNumberingAfterBreak="0">
    <w:nsid w:val="73A2504B"/>
    <w:multiLevelType w:val="hybridMultilevel"/>
    <w:tmpl w:val="0FF6901A"/>
    <w:lvl w:ilvl="0" w:tplc="AC9A427C">
      <w:start w:val="1"/>
      <w:numFmt w:val="bullet"/>
      <w:lvlText w:val="•"/>
      <w:lvlJc w:val="left"/>
      <w:pPr>
        <w:tabs>
          <w:tab w:val="num" w:pos="720"/>
        </w:tabs>
        <w:ind w:left="720" w:hanging="360"/>
      </w:pPr>
      <w:rPr>
        <w:rFonts w:ascii="Arial" w:hAnsi="Arial" w:hint="default"/>
      </w:rPr>
    </w:lvl>
    <w:lvl w:ilvl="1" w:tplc="2140DE7E" w:tentative="1">
      <w:start w:val="1"/>
      <w:numFmt w:val="bullet"/>
      <w:lvlText w:val="•"/>
      <w:lvlJc w:val="left"/>
      <w:pPr>
        <w:tabs>
          <w:tab w:val="num" w:pos="1440"/>
        </w:tabs>
        <w:ind w:left="1440" w:hanging="360"/>
      </w:pPr>
      <w:rPr>
        <w:rFonts w:ascii="Arial" w:hAnsi="Arial" w:hint="default"/>
      </w:rPr>
    </w:lvl>
    <w:lvl w:ilvl="2" w:tplc="02FE2BE0" w:tentative="1">
      <w:start w:val="1"/>
      <w:numFmt w:val="bullet"/>
      <w:lvlText w:val="•"/>
      <w:lvlJc w:val="left"/>
      <w:pPr>
        <w:tabs>
          <w:tab w:val="num" w:pos="2160"/>
        </w:tabs>
        <w:ind w:left="2160" w:hanging="360"/>
      </w:pPr>
      <w:rPr>
        <w:rFonts w:ascii="Arial" w:hAnsi="Arial" w:hint="default"/>
      </w:rPr>
    </w:lvl>
    <w:lvl w:ilvl="3" w:tplc="B37E81B6" w:tentative="1">
      <w:start w:val="1"/>
      <w:numFmt w:val="bullet"/>
      <w:lvlText w:val="•"/>
      <w:lvlJc w:val="left"/>
      <w:pPr>
        <w:tabs>
          <w:tab w:val="num" w:pos="2880"/>
        </w:tabs>
        <w:ind w:left="2880" w:hanging="360"/>
      </w:pPr>
      <w:rPr>
        <w:rFonts w:ascii="Arial" w:hAnsi="Arial" w:hint="default"/>
      </w:rPr>
    </w:lvl>
    <w:lvl w:ilvl="4" w:tplc="A1E8D53E" w:tentative="1">
      <w:start w:val="1"/>
      <w:numFmt w:val="bullet"/>
      <w:lvlText w:val="•"/>
      <w:lvlJc w:val="left"/>
      <w:pPr>
        <w:tabs>
          <w:tab w:val="num" w:pos="3600"/>
        </w:tabs>
        <w:ind w:left="3600" w:hanging="360"/>
      </w:pPr>
      <w:rPr>
        <w:rFonts w:ascii="Arial" w:hAnsi="Arial" w:hint="default"/>
      </w:rPr>
    </w:lvl>
    <w:lvl w:ilvl="5" w:tplc="521683BA" w:tentative="1">
      <w:start w:val="1"/>
      <w:numFmt w:val="bullet"/>
      <w:lvlText w:val="•"/>
      <w:lvlJc w:val="left"/>
      <w:pPr>
        <w:tabs>
          <w:tab w:val="num" w:pos="4320"/>
        </w:tabs>
        <w:ind w:left="4320" w:hanging="360"/>
      </w:pPr>
      <w:rPr>
        <w:rFonts w:ascii="Arial" w:hAnsi="Arial" w:hint="default"/>
      </w:rPr>
    </w:lvl>
    <w:lvl w:ilvl="6" w:tplc="FBF80386" w:tentative="1">
      <w:start w:val="1"/>
      <w:numFmt w:val="bullet"/>
      <w:lvlText w:val="•"/>
      <w:lvlJc w:val="left"/>
      <w:pPr>
        <w:tabs>
          <w:tab w:val="num" w:pos="5040"/>
        </w:tabs>
        <w:ind w:left="5040" w:hanging="360"/>
      </w:pPr>
      <w:rPr>
        <w:rFonts w:ascii="Arial" w:hAnsi="Arial" w:hint="default"/>
      </w:rPr>
    </w:lvl>
    <w:lvl w:ilvl="7" w:tplc="7660DCF8" w:tentative="1">
      <w:start w:val="1"/>
      <w:numFmt w:val="bullet"/>
      <w:lvlText w:val="•"/>
      <w:lvlJc w:val="left"/>
      <w:pPr>
        <w:tabs>
          <w:tab w:val="num" w:pos="5760"/>
        </w:tabs>
        <w:ind w:left="5760" w:hanging="360"/>
      </w:pPr>
      <w:rPr>
        <w:rFonts w:ascii="Arial" w:hAnsi="Arial" w:hint="default"/>
      </w:rPr>
    </w:lvl>
    <w:lvl w:ilvl="8" w:tplc="B35C4AA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4B80C26"/>
    <w:multiLevelType w:val="hybridMultilevel"/>
    <w:tmpl w:val="6FA8E9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8E9633D"/>
    <w:multiLevelType w:val="hybridMultilevel"/>
    <w:tmpl w:val="5A86254A"/>
    <w:lvl w:ilvl="0" w:tplc="A83A5BF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40208523">
    <w:abstractNumId w:val="11"/>
  </w:num>
  <w:num w:numId="2" w16cid:durableId="1658800202">
    <w:abstractNumId w:val="0"/>
  </w:num>
  <w:num w:numId="3" w16cid:durableId="950431739">
    <w:abstractNumId w:val="6"/>
  </w:num>
  <w:num w:numId="4" w16cid:durableId="1739017681">
    <w:abstractNumId w:val="1"/>
  </w:num>
  <w:num w:numId="5" w16cid:durableId="1991792001">
    <w:abstractNumId w:val="9"/>
  </w:num>
  <w:num w:numId="6" w16cid:durableId="2073232092">
    <w:abstractNumId w:val="8"/>
  </w:num>
  <w:num w:numId="7" w16cid:durableId="1483085550">
    <w:abstractNumId w:val="10"/>
  </w:num>
  <w:num w:numId="8" w16cid:durableId="631061892">
    <w:abstractNumId w:val="3"/>
  </w:num>
  <w:num w:numId="9" w16cid:durableId="774715448">
    <w:abstractNumId w:val="7"/>
  </w:num>
  <w:num w:numId="10" w16cid:durableId="55129409">
    <w:abstractNumId w:val="4"/>
  </w:num>
  <w:num w:numId="11" w16cid:durableId="1269777534">
    <w:abstractNumId w:val="5"/>
  </w:num>
  <w:num w:numId="12" w16cid:durableId="1451432748">
    <w:abstractNumId w:val="2"/>
  </w:num>
  <w:num w:numId="13" w16cid:durableId="678314044">
    <w:abstractNumId w:val="12"/>
  </w:num>
  <w:num w:numId="14" w16cid:durableId="13704234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9EF"/>
    <w:rsid w:val="00146450"/>
    <w:rsid w:val="001C2990"/>
    <w:rsid w:val="002D0DB6"/>
    <w:rsid w:val="002E4A7F"/>
    <w:rsid w:val="00350811"/>
    <w:rsid w:val="00405939"/>
    <w:rsid w:val="004154DA"/>
    <w:rsid w:val="00426D87"/>
    <w:rsid w:val="00445E7C"/>
    <w:rsid w:val="00497983"/>
    <w:rsid w:val="00513DDD"/>
    <w:rsid w:val="00520831"/>
    <w:rsid w:val="005312E7"/>
    <w:rsid w:val="00586C79"/>
    <w:rsid w:val="005942E3"/>
    <w:rsid w:val="005A7A3D"/>
    <w:rsid w:val="005D7EE0"/>
    <w:rsid w:val="00647084"/>
    <w:rsid w:val="0065236F"/>
    <w:rsid w:val="006C6158"/>
    <w:rsid w:val="008378F4"/>
    <w:rsid w:val="008A011A"/>
    <w:rsid w:val="008E4954"/>
    <w:rsid w:val="009019E4"/>
    <w:rsid w:val="00966F27"/>
    <w:rsid w:val="009F306F"/>
    <w:rsid w:val="00AB0F3A"/>
    <w:rsid w:val="00AD6F9D"/>
    <w:rsid w:val="00B101DE"/>
    <w:rsid w:val="00B26601"/>
    <w:rsid w:val="00BC0D2C"/>
    <w:rsid w:val="00BF6985"/>
    <w:rsid w:val="00C21591"/>
    <w:rsid w:val="00C3730D"/>
    <w:rsid w:val="00CD3D1E"/>
    <w:rsid w:val="00D51566"/>
    <w:rsid w:val="00D739EF"/>
    <w:rsid w:val="00DC29DC"/>
    <w:rsid w:val="00E74272"/>
    <w:rsid w:val="00E82A62"/>
    <w:rsid w:val="00F337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8F2AF"/>
  <w15:chartTrackingRefBased/>
  <w15:docId w15:val="{FC3901D7-642F-4D22-8747-34FEF8F9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01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39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101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39E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739EF"/>
    <w:pPr>
      <w:spacing w:after="0" w:line="240" w:lineRule="auto"/>
      <w:ind w:left="720"/>
      <w:contextualSpacing/>
    </w:pPr>
    <w:rPr>
      <w:rFonts w:ascii="Times New Roman" w:eastAsia="Times New Roman" w:hAnsi="Times New Roman" w:cs="Times New Roman"/>
      <w:sz w:val="24"/>
      <w:szCs w:val="24"/>
      <w:lang w:eastAsia="nl-NL"/>
    </w:rPr>
  </w:style>
  <w:style w:type="paragraph" w:styleId="NormalWeb">
    <w:name w:val="Normal (Web)"/>
    <w:basedOn w:val="Normal"/>
    <w:uiPriority w:val="99"/>
    <w:semiHidden/>
    <w:unhideWhenUsed/>
    <w:rsid w:val="009F306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Heading1Char">
    <w:name w:val="Heading 1 Char"/>
    <w:basedOn w:val="DefaultParagraphFont"/>
    <w:link w:val="Heading1"/>
    <w:uiPriority w:val="9"/>
    <w:rsid w:val="00B101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101DE"/>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AD6F9D"/>
    <w:pPr>
      <w:outlineLvl w:val="9"/>
    </w:pPr>
    <w:rPr>
      <w:lang w:val="en-US"/>
    </w:rPr>
  </w:style>
  <w:style w:type="paragraph" w:styleId="TOC1">
    <w:name w:val="toc 1"/>
    <w:basedOn w:val="Normal"/>
    <w:next w:val="Normal"/>
    <w:autoRedefine/>
    <w:uiPriority w:val="39"/>
    <w:unhideWhenUsed/>
    <w:rsid w:val="00AD6F9D"/>
    <w:pPr>
      <w:spacing w:after="100"/>
    </w:pPr>
  </w:style>
  <w:style w:type="paragraph" w:styleId="TOC2">
    <w:name w:val="toc 2"/>
    <w:basedOn w:val="Normal"/>
    <w:next w:val="Normal"/>
    <w:autoRedefine/>
    <w:uiPriority w:val="39"/>
    <w:unhideWhenUsed/>
    <w:rsid w:val="00AD6F9D"/>
    <w:pPr>
      <w:spacing w:after="100"/>
      <w:ind w:left="220"/>
    </w:pPr>
  </w:style>
  <w:style w:type="paragraph" w:styleId="TOC3">
    <w:name w:val="toc 3"/>
    <w:basedOn w:val="Normal"/>
    <w:next w:val="Normal"/>
    <w:autoRedefine/>
    <w:uiPriority w:val="39"/>
    <w:unhideWhenUsed/>
    <w:rsid w:val="00AD6F9D"/>
    <w:pPr>
      <w:spacing w:after="100"/>
      <w:ind w:left="440"/>
    </w:pPr>
  </w:style>
  <w:style w:type="character" w:styleId="Hyperlink">
    <w:name w:val="Hyperlink"/>
    <w:basedOn w:val="DefaultParagraphFont"/>
    <w:uiPriority w:val="99"/>
    <w:unhideWhenUsed/>
    <w:rsid w:val="00AD6F9D"/>
    <w:rPr>
      <w:color w:val="0563C1" w:themeColor="hyperlink"/>
      <w:u w:val="single"/>
    </w:rPr>
  </w:style>
  <w:style w:type="paragraph" w:styleId="Header">
    <w:name w:val="header"/>
    <w:basedOn w:val="Normal"/>
    <w:link w:val="HeaderChar"/>
    <w:uiPriority w:val="99"/>
    <w:unhideWhenUsed/>
    <w:rsid w:val="00C373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730D"/>
  </w:style>
  <w:style w:type="paragraph" w:styleId="Footer">
    <w:name w:val="footer"/>
    <w:basedOn w:val="Normal"/>
    <w:link w:val="FooterChar"/>
    <w:uiPriority w:val="99"/>
    <w:unhideWhenUsed/>
    <w:rsid w:val="00C373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730D"/>
  </w:style>
  <w:style w:type="table" w:styleId="TableGrid">
    <w:name w:val="Table Grid"/>
    <w:basedOn w:val="TableNormal"/>
    <w:uiPriority w:val="39"/>
    <w:rsid w:val="00652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306747">
      <w:bodyDiv w:val="1"/>
      <w:marLeft w:val="0"/>
      <w:marRight w:val="0"/>
      <w:marTop w:val="0"/>
      <w:marBottom w:val="0"/>
      <w:divBdr>
        <w:top w:val="none" w:sz="0" w:space="0" w:color="auto"/>
        <w:left w:val="none" w:sz="0" w:space="0" w:color="auto"/>
        <w:bottom w:val="none" w:sz="0" w:space="0" w:color="auto"/>
        <w:right w:val="none" w:sz="0" w:space="0" w:color="auto"/>
      </w:divBdr>
      <w:divsChild>
        <w:div w:id="885794701">
          <w:marLeft w:val="547"/>
          <w:marRight w:val="0"/>
          <w:marTop w:val="178"/>
          <w:marBottom w:val="160"/>
          <w:divBdr>
            <w:top w:val="none" w:sz="0" w:space="0" w:color="auto"/>
            <w:left w:val="none" w:sz="0" w:space="0" w:color="auto"/>
            <w:bottom w:val="none" w:sz="0" w:space="0" w:color="auto"/>
            <w:right w:val="none" w:sz="0" w:space="0" w:color="auto"/>
          </w:divBdr>
        </w:div>
        <w:div w:id="331180410">
          <w:marLeft w:val="1166"/>
          <w:marRight w:val="0"/>
          <w:marTop w:val="106"/>
          <w:marBottom w:val="160"/>
          <w:divBdr>
            <w:top w:val="none" w:sz="0" w:space="0" w:color="auto"/>
            <w:left w:val="none" w:sz="0" w:space="0" w:color="auto"/>
            <w:bottom w:val="none" w:sz="0" w:space="0" w:color="auto"/>
            <w:right w:val="none" w:sz="0" w:space="0" w:color="auto"/>
          </w:divBdr>
        </w:div>
        <w:div w:id="624237577">
          <w:marLeft w:val="1166"/>
          <w:marRight w:val="0"/>
          <w:marTop w:val="106"/>
          <w:marBottom w:val="160"/>
          <w:divBdr>
            <w:top w:val="none" w:sz="0" w:space="0" w:color="auto"/>
            <w:left w:val="none" w:sz="0" w:space="0" w:color="auto"/>
            <w:bottom w:val="none" w:sz="0" w:space="0" w:color="auto"/>
            <w:right w:val="none" w:sz="0" w:space="0" w:color="auto"/>
          </w:divBdr>
        </w:div>
        <w:div w:id="247426621">
          <w:marLeft w:val="1166"/>
          <w:marRight w:val="0"/>
          <w:marTop w:val="106"/>
          <w:marBottom w:val="160"/>
          <w:divBdr>
            <w:top w:val="none" w:sz="0" w:space="0" w:color="auto"/>
            <w:left w:val="none" w:sz="0" w:space="0" w:color="auto"/>
            <w:bottom w:val="none" w:sz="0" w:space="0" w:color="auto"/>
            <w:right w:val="none" w:sz="0" w:space="0" w:color="auto"/>
          </w:divBdr>
        </w:div>
        <w:div w:id="2056196469">
          <w:marLeft w:val="1166"/>
          <w:marRight w:val="0"/>
          <w:marTop w:val="106"/>
          <w:marBottom w:val="160"/>
          <w:divBdr>
            <w:top w:val="none" w:sz="0" w:space="0" w:color="auto"/>
            <w:left w:val="none" w:sz="0" w:space="0" w:color="auto"/>
            <w:bottom w:val="none" w:sz="0" w:space="0" w:color="auto"/>
            <w:right w:val="none" w:sz="0" w:space="0" w:color="auto"/>
          </w:divBdr>
        </w:div>
      </w:divsChild>
    </w:div>
    <w:div w:id="1107382331">
      <w:bodyDiv w:val="1"/>
      <w:marLeft w:val="0"/>
      <w:marRight w:val="0"/>
      <w:marTop w:val="0"/>
      <w:marBottom w:val="0"/>
      <w:divBdr>
        <w:top w:val="none" w:sz="0" w:space="0" w:color="auto"/>
        <w:left w:val="none" w:sz="0" w:space="0" w:color="auto"/>
        <w:bottom w:val="none" w:sz="0" w:space="0" w:color="auto"/>
        <w:right w:val="none" w:sz="0" w:space="0" w:color="auto"/>
      </w:divBdr>
      <w:divsChild>
        <w:div w:id="857890312">
          <w:marLeft w:val="706"/>
          <w:marRight w:val="0"/>
          <w:marTop w:val="144"/>
          <w:marBottom w:val="0"/>
          <w:divBdr>
            <w:top w:val="none" w:sz="0" w:space="0" w:color="auto"/>
            <w:left w:val="none" w:sz="0" w:space="0" w:color="auto"/>
            <w:bottom w:val="none" w:sz="0" w:space="0" w:color="auto"/>
            <w:right w:val="none" w:sz="0" w:space="0" w:color="auto"/>
          </w:divBdr>
        </w:div>
        <w:div w:id="500582388">
          <w:marLeft w:val="706"/>
          <w:marRight w:val="0"/>
          <w:marTop w:val="144"/>
          <w:marBottom w:val="0"/>
          <w:divBdr>
            <w:top w:val="none" w:sz="0" w:space="0" w:color="auto"/>
            <w:left w:val="none" w:sz="0" w:space="0" w:color="auto"/>
            <w:bottom w:val="none" w:sz="0" w:space="0" w:color="auto"/>
            <w:right w:val="none" w:sz="0" w:space="0" w:color="auto"/>
          </w:divBdr>
        </w:div>
        <w:div w:id="1502894508">
          <w:marLeft w:val="706"/>
          <w:marRight w:val="0"/>
          <w:marTop w:val="144"/>
          <w:marBottom w:val="0"/>
          <w:divBdr>
            <w:top w:val="none" w:sz="0" w:space="0" w:color="auto"/>
            <w:left w:val="none" w:sz="0" w:space="0" w:color="auto"/>
            <w:bottom w:val="none" w:sz="0" w:space="0" w:color="auto"/>
            <w:right w:val="none" w:sz="0" w:space="0" w:color="auto"/>
          </w:divBdr>
        </w:div>
        <w:div w:id="1852791296">
          <w:marLeft w:val="706"/>
          <w:marRight w:val="0"/>
          <w:marTop w:val="144"/>
          <w:marBottom w:val="0"/>
          <w:divBdr>
            <w:top w:val="none" w:sz="0" w:space="0" w:color="auto"/>
            <w:left w:val="none" w:sz="0" w:space="0" w:color="auto"/>
            <w:bottom w:val="none" w:sz="0" w:space="0" w:color="auto"/>
            <w:right w:val="none" w:sz="0" w:space="0" w:color="auto"/>
          </w:divBdr>
        </w:div>
        <w:div w:id="857619558">
          <w:marLeft w:val="706"/>
          <w:marRight w:val="0"/>
          <w:marTop w:val="144"/>
          <w:marBottom w:val="0"/>
          <w:divBdr>
            <w:top w:val="none" w:sz="0" w:space="0" w:color="auto"/>
            <w:left w:val="none" w:sz="0" w:space="0" w:color="auto"/>
            <w:bottom w:val="none" w:sz="0" w:space="0" w:color="auto"/>
            <w:right w:val="none" w:sz="0" w:space="0" w:color="auto"/>
          </w:divBdr>
        </w:div>
        <w:div w:id="521406081">
          <w:marLeft w:val="706"/>
          <w:marRight w:val="0"/>
          <w:marTop w:val="144"/>
          <w:marBottom w:val="0"/>
          <w:divBdr>
            <w:top w:val="none" w:sz="0" w:space="0" w:color="auto"/>
            <w:left w:val="none" w:sz="0" w:space="0" w:color="auto"/>
            <w:bottom w:val="none" w:sz="0" w:space="0" w:color="auto"/>
            <w:right w:val="none" w:sz="0" w:space="0" w:color="auto"/>
          </w:divBdr>
        </w:div>
        <w:div w:id="15038474">
          <w:marLeft w:val="706"/>
          <w:marRight w:val="0"/>
          <w:marTop w:val="144"/>
          <w:marBottom w:val="0"/>
          <w:divBdr>
            <w:top w:val="none" w:sz="0" w:space="0" w:color="auto"/>
            <w:left w:val="none" w:sz="0" w:space="0" w:color="auto"/>
            <w:bottom w:val="none" w:sz="0" w:space="0" w:color="auto"/>
            <w:right w:val="none" w:sz="0" w:space="0" w:color="auto"/>
          </w:divBdr>
        </w:div>
      </w:divsChild>
    </w:div>
    <w:div w:id="1141965721">
      <w:bodyDiv w:val="1"/>
      <w:marLeft w:val="0"/>
      <w:marRight w:val="0"/>
      <w:marTop w:val="0"/>
      <w:marBottom w:val="0"/>
      <w:divBdr>
        <w:top w:val="none" w:sz="0" w:space="0" w:color="auto"/>
        <w:left w:val="none" w:sz="0" w:space="0" w:color="auto"/>
        <w:bottom w:val="none" w:sz="0" w:space="0" w:color="auto"/>
        <w:right w:val="none" w:sz="0" w:space="0" w:color="auto"/>
      </w:divBdr>
      <w:divsChild>
        <w:div w:id="1108114100">
          <w:marLeft w:val="706"/>
          <w:marRight w:val="0"/>
          <w:marTop w:val="144"/>
          <w:marBottom w:val="0"/>
          <w:divBdr>
            <w:top w:val="none" w:sz="0" w:space="0" w:color="auto"/>
            <w:left w:val="none" w:sz="0" w:space="0" w:color="auto"/>
            <w:bottom w:val="none" w:sz="0" w:space="0" w:color="auto"/>
            <w:right w:val="none" w:sz="0" w:space="0" w:color="auto"/>
          </w:divBdr>
        </w:div>
        <w:div w:id="1116098924">
          <w:marLeft w:val="706"/>
          <w:marRight w:val="0"/>
          <w:marTop w:val="144"/>
          <w:marBottom w:val="0"/>
          <w:divBdr>
            <w:top w:val="none" w:sz="0" w:space="0" w:color="auto"/>
            <w:left w:val="none" w:sz="0" w:space="0" w:color="auto"/>
            <w:bottom w:val="none" w:sz="0" w:space="0" w:color="auto"/>
            <w:right w:val="none" w:sz="0" w:space="0" w:color="auto"/>
          </w:divBdr>
        </w:div>
        <w:div w:id="1869441104">
          <w:marLeft w:val="706"/>
          <w:marRight w:val="0"/>
          <w:marTop w:val="144"/>
          <w:marBottom w:val="0"/>
          <w:divBdr>
            <w:top w:val="none" w:sz="0" w:space="0" w:color="auto"/>
            <w:left w:val="none" w:sz="0" w:space="0" w:color="auto"/>
            <w:bottom w:val="none" w:sz="0" w:space="0" w:color="auto"/>
            <w:right w:val="none" w:sz="0" w:space="0" w:color="auto"/>
          </w:divBdr>
        </w:div>
        <w:div w:id="2051608872">
          <w:marLeft w:val="706"/>
          <w:marRight w:val="0"/>
          <w:marTop w:val="144"/>
          <w:marBottom w:val="0"/>
          <w:divBdr>
            <w:top w:val="none" w:sz="0" w:space="0" w:color="auto"/>
            <w:left w:val="none" w:sz="0" w:space="0" w:color="auto"/>
            <w:bottom w:val="none" w:sz="0" w:space="0" w:color="auto"/>
            <w:right w:val="none" w:sz="0" w:space="0" w:color="auto"/>
          </w:divBdr>
        </w:div>
        <w:div w:id="193424470">
          <w:marLeft w:val="706"/>
          <w:marRight w:val="0"/>
          <w:marTop w:val="144"/>
          <w:marBottom w:val="0"/>
          <w:divBdr>
            <w:top w:val="none" w:sz="0" w:space="0" w:color="auto"/>
            <w:left w:val="none" w:sz="0" w:space="0" w:color="auto"/>
            <w:bottom w:val="none" w:sz="0" w:space="0" w:color="auto"/>
            <w:right w:val="none" w:sz="0" w:space="0" w:color="auto"/>
          </w:divBdr>
        </w:div>
        <w:div w:id="897787356">
          <w:marLeft w:val="706"/>
          <w:marRight w:val="0"/>
          <w:marTop w:val="144"/>
          <w:marBottom w:val="0"/>
          <w:divBdr>
            <w:top w:val="none" w:sz="0" w:space="0" w:color="auto"/>
            <w:left w:val="none" w:sz="0" w:space="0" w:color="auto"/>
            <w:bottom w:val="none" w:sz="0" w:space="0" w:color="auto"/>
            <w:right w:val="none" w:sz="0" w:space="0" w:color="auto"/>
          </w:divBdr>
        </w:div>
        <w:div w:id="1663507640">
          <w:marLeft w:val="706"/>
          <w:marRight w:val="0"/>
          <w:marTop w:val="144"/>
          <w:marBottom w:val="0"/>
          <w:divBdr>
            <w:top w:val="none" w:sz="0" w:space="0" w:color="auto"/>
            <w:left w:val="none" w:sz="0" w:space="0" w:color="auto"/>
            <w:bottom w:val="none" w:sz="0" w:space="0" w:color="auto"/>
            <w:right w:val="none" w:sz="0" w:space="0" w:color="auto"/>
          </w:divBdr>
        </w:div>
      </w:divsChild>
    </w:div>
    <w:div w:id="2024626611">
      <w:bodyDiv w:val="1"/>
      <w:marLeft w:val="0"/>
      <w:marRight w:val="0"/>
      <w:marTop w:val="0"/>
      <w:marBottom w:val="0"/>
      <w:divBdr>
        <w:top w:val="none" w:sz="0" w:space="0" w:color="auto"/>
        <w:left w:val="none" w:sz="0" w:space="0" w:color="auto"/>
        <w:bottom w:val="none" w:sz="0" w:space="0" w:color="auto"/>
        <w:right w:val="none" w:sz="0" w:space="0" w:color="auto"/>
      </w:divBdr>
      <w:divsChild>
        <w:div w:id="656301671">
          <w:marLeft w:val="547"/>
          <w:marRight w:val="0"/>
          <w:marTop w:val="144"/>
          <w:marBottom w:val="0"/>
          <w:divBdr>
            <w:top w:val="none" w:sz="0" w:space="0" w:color="auto"/>
            <w:left w:val="none" w:sz="0" w:space="0" w:color="auto"/>
            <w:bottom w:val="none" w:sz="0" w:space="0" w:color="auto"/>
            <w:right w:val="none" w:sz="0" w:space="0" w:color="auto"/>
          </w:divBdr>
        </w:div>
        <w:div w:id="708992126">
          <w:marLeft w:val="547"/>
          <w:marRight w:val="0"/>
          <w:marTop w:val="144"/>
          <w:marBottom w:val="0"/>
          <w:divBdr>
            <w:top w:val="none" w:sz="0" w:space="0" w:color="auto"/>
            <w:left w:val="none" w:sz="0" w:space="0" w:color="auto"/>
            <w:bottom w:val="none" w:sz="0" w:space="0" w:color="auto"/>
            <w:right w:val="none" w:sz="0" w:space="0" w:color="auto"/>
          </w:divBdr>
        </w:div>
        <w:div w:id="38094340">
          <w:marLeft w:val="547"/>
          <w:marRight w:val="0"/>
          <w:marTop w:val="144"/>
          <w:marBottom w:val="0"/>
          <w:divBdr>
            <w:top w:val="none" w:sz="0" w:space="0" w:color="auto"/>
            <w:left w:val="none" w:sz="0" w:space="0" w:color="auto"/>
            <w:bottom w:val="none" w:sz="0" w:space="0" w:color="auto"/>
            <w:right w:val="none" w:sz="0" w:space="0" w:color="auto"/>
          </w:divBdr>
        </w:div>
        <w:div w:id="51736441">
          <w:marLeft w:val="547"/>
          <w:marRight w:val="0"/>
          <w:marTop w:val="144"/>
          <w:marBottom w:val="0"/>
          <w:divBdr>
            <w:top w:val="none" w:sz="0" w:space="0" w:color="auto"/>
            <w:left w:val="none" w:sz="0" w:space="0" w:color="auto"/>
            <w:bottom w:val="none" w:sz="0" w:space="0" w:color="auto"/>
            <w:right w:val="none" w:sz="0" w:space="0" w:color="auto"/>
          </w:divBdr>
        </w:div>
        <w:div w:id="369885535">
          <w:marLeft w:val="547"/>
          <w:marRight w:val="0"/>
          <w:marTop w:val="144"/>
          <w:marBottom w:val="0"/>
          <w:divBdr>
            <w:top w:val="none" w:sz="0" w:space="0" w:color="auto"/>
            <w:left w:val="none" w:sz="0" w:space="0" w:color="auto"/>
            <w:bottom w:val="none" w:sz="0" w:space="0" w:color="auto"/>
            <w:right w:val="none" w:sz="0" w:space="0" w:color="auto"/>
          </w:divBdr>
        </w:div>
        <w:div w:id="209464537">
          <w:marLeft w:val="547"/>
          <w:marRight w:val="0"/>
          <w:marTop w:val="144"/>
          <w:marBottom w:val="0"/>
          <w:divBdr>
            <w:top w:val="none" w:sz="0" w:space="0" w:color="auto"/>
            <w:left w:val="none" w:sz="0" w:space="0" w:color="auto"/>
            <w:bottom w:val="none" w:sz="0" w:space="0" w:color="auto"/>
            <w:right w:val="none" w:sz="0" w:space="0" w:color="auto"/>
          </w:divBdr>
        </w:div>
        <w:div w:id="2019236384">
          <w:marLeft w:val="547"/>
          <w:marRight w:val="0"/>
          <w:marTop w:val="144"/>
          <w:marBottom w:val="0"/>
          <w:divBdr>
            <w:top w:val="none" w:sz="0" w:space="0" w:color="auto"/>
            <w:left w:val="none" w:sz="0" w:space="0" w:color="auto"/>
            <w:bottom w:val="none" w:sz="0" w:space="0" w:color="auto"/>
            <w:right w:val="none" w:sz="0" w:space="0" w:color="auto"/>
          </w:divBdr>
        </w:div>
        <w:div w:id="1009059185">
          <w:marLeft w:val="547"/>
          <w:marRight w:val="0"/>
          <w:marTop w:val="144"/>
          <w:marBottom w:val="0"/>
          <w:divBdr>
            <w:top w:val="none" w:sz="0" w:space="0" w:color="auto"/>
            <w:left w:val="none" w:sz="0" w:space="0" w:color="auto"/>
            <w:bottom w:val="none" w:sz="0" w:space="0" w:color="auto"/>
            <w:right w:val="none" w:sz="0" w:space="0" w:color="auto"/>
          </w:divBdr>
        </w:div>
        <w:div w:id="581911917">
          <w:marLeft w:val="547"/>
          <w:marRight w:val="0"/>
          <w:marTop w:val="144"/>
          <w:marBottom w:val="0"/>
          <w:divBdr>
            <w:top w:val="none" w:sz="0" w:space="0" w:color="auto"/>
            <w:left w:val="none" w:sz="0" w:space="0" w:color="auto"/>
            <w:bottom w:val="none" w:sz="0" w:space="0" w:color="auto"/>
            <w:right w:val="none" w:sz="0" w:space="0" w:color="auto"/>
          </w:divBdr>
        </w:div>
      </w:divsChild>
    </w:div>
    <w:div w:id="2087607319">
      <w:bodyDiv w:val="1"/>
      <w:marLeft w:val="0"/>
      <w:marRight w:val="0"/>
      <w:marTop w:val="0"/>
      <w:marBottom w:val="0"/>
      <w:divBdr>
        <w:top w:val="none" w:sz="0" w:space="0" w:color="auto"/>
        <w:left w:val="none" w:sz="0" w:space="0" w:color="auto"/>
        <w:bottom w:val="none" w:sz="0" w:space="0" w:color="auto"/>
        <w:right w:val="none" w:sz="0" w:space="0" w:color="auto"/>
      </w:divBdr>
      <w:divsChild>
        <w:div w:id="1399593529">
          <w:marLeft w:val="1138"/>
          <w:marRight w:val="0"/>
          <w:marTop w:val="154"/>
          <w:marBottom w:val="0"/>
          <w:divBdr>
            <w:top w:val="none" w:sz="0" w:space="0" w:color="auto"/>
            <w:left w:val="none" w:sz="0" w:space="0" w:color="auto"/>
            <w:bottom w:val="none" w:sz="0" w:space="0" w:color="auto"/>
            <w:right w:val="none" w:sz="0" w:space="0" w:color="auto"/>
          </w:divBdr>
        </w:div>
        <w:div w:id="696009371">
          <w:marLeft w:val="1138"/>
          <w:marRight w:val="0"/>
          <w:marTop w:val="154"/>
          <w:marBottom w:val="0"/>
          <w:divBdr>
            <w:top w:val="none" w:sz="0" w:space="0" w:color="auto"/>
            <w:left w:val="none" w:sz="0" w:space="0" w:color="auto"/>
            <w:bottom w:val="none" w:sz="0" w:space="0" w:color="auto"/>
            <w:right w:val="none" w:sz="0" w:space="0" w:color="auto"/>
          </w:divBdr>
        </w:div>
        <w:div w:id="1067335364">
          <w:marLeft w:val="1138"/>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07/s00787-020-0170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77/136548022095879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0639-021-10616-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doi.org/10.3390/computers100600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54E53-26F1-4D4C-8C21-DB4164F8C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4305</Words>
  <Characters>23681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Lakerveld, J.A. van (Jaap)</dc:creator>
  <cp:keywords/>
  <dc:description/>
  <cp:lastModifiedBy>Lakerveld, J.A. van (Jaap)</cp:lastModifiedBy>
  <cp:revision>2</cp:revision>
  <cp:lastPrinted>2023-01-13T16:07:00Z</cp:lastPrinted>
  <dcterms:created xsi:type="dcterms:W3CDTF">2023-06-21T13:50:00Z</dcterms:created>
  <dcterms:modified xsi:type="dcterms:W3CDTF">2023-06-21T13:50:00Z</dcterms:modified>
</cp:coreProperties>
</file>